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8D73" w14:textId="471F4727" w:rsidR="001D21E6" w:rsidRPr="001D21E6" w:rsidRDefault="001D21E6" w:rsidP="001D21E6"/>
    <w:p w14:paraId="54FB7D56" w14:textId="500ABDA2" w:rsidR="001C28DF" w:rsidRPr="001D21E6" w:rsidRDefault="00290813" w:rsidP="001D21E6">
      <w:pPr>
        <w:pStyle w:val="Title"/>
        <w:rPr>
          <w:rFonts w:ascii="Century Gothic" w:hAnsi="Century Gothic"/>
          <w:u w:val="single"/>
        </w:rPr>
      </w:pPr>
      <w:r w:rsidRPr="001D21E6">
        <w:rPr>
          <w:rFonts w:ascii="Century Gothic" w:hAnsi="Century Gothic"/>
          <w:u w:val="single"/>
        </w:rPr>
        <w:t xml:space="preserve">Environmental </w:t>
      </w:r>
      <w:r w:rsidR="001D21E6">
        <w:rPr>
          <w:rFonts w:ascii="Century Gothic" w:hAnsi="Century Gothic"/>
          <w:u w:val="single"/>
        </w:rPr>
        <w:t xml:space="preserve">&amp; Sustainability </w:t>
      </w:r>
      <w:r w:rsidR="001C28DF" w:rsidRPr="001D21E6">
        <w:rPr>
          <w:rFonts w:ascii="Century Gothic" w:hAnsi="Century Gothic"/>
          <w:u w:val="single"/>
        </w:rPr>
        <w:t>Policy</w:t>
      </w:r>
    </w:p>
    <w:p w14:paraId="7D9F31CE" w14:textId="77777777" w:rsidR="001D21E6" w:rsidRDefault="001D21E6" w:rsidP="001D21E6">
      <w:pPr>
        <w:contextualSpacing/>
        <w:jc w:val="both"/>
        <w:rPr>
          <w:rFonts w:ascii="Century Gothic" w:hAnsi="Century Gothic"/>
          <w:b/>
          <w:sz w:val="22"/>
          <w:szCs w:val="22"/>
        </w:rPr>
      </w:pPr>
    </w:p>
    <w:p w14:paraId="60C1B070" w14:textId="50CBA58A" w:rsidR="001D21E6" w:rsidRDefault="001D21E6" w:rsidP="001D21E6">
      <w:pPr>
        <w:contextualSpacing/>
        <w:jc w:val="both"/>
        <w:rPr>
          <w:rFonts w:ascii="Century Gothic" w:hAnsi="Century Gothic"/>
          <w:b/>
          <w:sz w:val="22"/>
          <w:szCs w:val="22"/>
        </w:rPr>
      </w:pPr>
      <w:r>
        <w:rPr>
          <w:rFonts w:ascii="Century Gothic" w:hAnsi="Century Gothic"/>
          <w:b/>
          <w:sz w:val="22"/>
          <w:szCs w:val="22"/>
        </w:rPr>
        <w:t xml:space="preserve">Date developed: </w:t>
      </w:r>
      <w:r>
        <w:rPr>
          <w:rFonts w:ascii="Century Gothic" w:hAnsi="Century Gothic"/>
          <w:bCs/>
          <w:sz w:val="22"/>
          <w:szCs w:val="22"/>
        </w:rPr>
        <w:t>September 2014</w:t>
      </w:r>
    </w:p>
    <w:p w14:paraId="019AB320" w14:textId="77777777" w:rsidR="001D21E6" w:rsidRDefault="001D21E6" w:rsidP="001D21E6">
      <w:pPr>
        <w:contextualSpacing/>
        <w:jc w:val="both"/>
        <w:rPr>
          <w:rFonts w:ascii="Century Gothic" w:hAnsi="Century Gothic"/>
          <w:b/>
          <w:sz w:val="22"/>
          <w:szCs w:val="22"/>
        </w:rPr>
      </w:pPr>
      <w:r>
        <w:rPr>
          <w:rFonts w:ascii="Century Gothic" w:hAnsi="Century Gothic"/>
          <w:b/>
          <w:sz w:val="22"/>
          <w:szCs w:val="22"/>
        </w:rPr>
        <w:t xml:space="preserve">Last review: </w:t>
      </w:r>
      <w:r w:rsidRPr="007F2252">
        <w:rPr>
          <w:rFonts w:ascii="Century Gothic" w:hAnsi="Century Gothic"/>
          <w:bCs/>
          <w:sz w:val="22"/>
          <w:szCs w:val="22"/>
        </w:rPr>
        <w:t>18</w:t>
      </w:r>
      <w:r w:rsidRPr="007F2252">
        <w:rPr>
          <w:rFonts w:ascii="Century Gothic" w:hAnsi="Century Gothic"/>
          <w:bCs/>
          <w:sz w:val="22"/>
          <w:szCs w:val="22"/>
          <w:vertAlign w:val="superscript"/>
        </w:rPr>
        <w:t>th</w:t>
      </w:r>
      <w:r w:rsidRPr="007F2252">
        <w:rPr>
          <w:rFonts w:ascii="Century Gothic" w:hAnsi="Century Gothic"/>
          <w:bCs/>
          <w:sz w:val="22"/>
          <w:szCs w:val="22"/>
        </w:rPr>
        <w:t xml:space="preserve"> November 2021</w:t>
      </w:r>
    </w:p>
    <w:p w14:paraId="26D67E76" w14:textId="77777777" w:rsidR="001D21E6" w:rsidRDefault="001D21E6" w:rsidP="001D21E6">
      <w:pPr>
        <w:contextualSpacing/>
        <w:jc w:val="both"/>
        <w:rPr>
          <w:rFonts w:ascii="Century Gothic" w:hAnsi="Century Gothic"/>
          <w:b/>
          <w:sz w:val="22"/>
          <w:szCs w:val="22"/>
        </w:rPr>
      </w:pPr>
      <w:r>
        <w:rPr>
          <w:rFonts w:ascii="Century Gothic" w:hAnsi="Century Gothic"/>
          <w:b/>
          <w:sz w:val="22"/>
          <w:szCs w:val="22"/>
        </w:rPr>
        <w:t xml:space="preserve">Next review: </w:t>
      </w:r>
      <w:r w:rsidRPr="007F2252">
        <w:rPr>
          <w:rFonts w:ascii="Century Gothic" w:hAnsi="Century Gothic"/>
          <w:bCs/>
          <w:sz w:val="22"/>
          <w:szCs w:val="22"/>
        </w:rPr>
        <w:t>November 2022</w:t>
      </w:r>
    </w:p>
    <w:p w14:paraId="43EC7141" w14:textId="2F9A73BA" w:rsidR="001D21E6" w:rsidRPr="001D21E6" w:rsidRDefault="001D21E6" w:rsidP="001D21E6">
      <w:pPr>
        <w:contextualSpacing/>
        <w:jc w:val="both"/>
        <w:rPr>
          <w:rFonts w:ascii="Century Gothic" w:hAnsi="Century Gothic"/>
          <w:b/>
          <w:sz w:val="22"/>
          <w:szCs w:val="22"/>
        </w:rPr>
      </w:pPr>
      <w:r>
        <w:rPr>
          <w:rFonts w:ascii="Century Gothic" w:hAnsi="Century Gothic"/>
          <w:b/>
          <w:sz w:val="22"/>
          <w:szCs w:val="22"/>
        </w:rPr>
        <w:t xml:space="preserve">Policy Holder: </w:t>
      </w:r>
      <w:r w:rsidRPr="007F2252">
        <w:rPr>
          <w:rFonts w:ascii="Century Gothic" w:hAnsi="Century Gothic"/>
          <w:bCs/>
          <w:sz w:val="22"/>
          <w:szCs w:val="22"/>
        </w:rPr>
        <w:t>Georgina Sexton – Centre Director</w:t>
      </w:r>
    </w:p>
    <w:p w14:paraId="4F043331" w14:textId="08EE9590" w:rsidR="00290813" w:rsidRPr="00290813" w:rsidRDefault="00290813" w:rsidP="00290813">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Qualified Education Ltd is an independent training provider specialising in qualifications and training for schools. </w:t>
      </w:r>
    </w:p>
    <w:p w14:paraId="6F2CCEAB" w14:textId="77777777" w:rsidR="00290813" w:rsidRPr="00290813" w:rsidRDefault="00290813" w:rsidP="00290813">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We recognise that our activities have an impact on the environment in terms of the use of raw materials, emissions to air and water, and waste generation, and seek to minimise this as far as is reasonably practicable. </w:t>
      </w:r>
    </w:p>
    <w:p w14:paraId="2501573B" w14:textId="77777777" w:rsidR="00290813" w:rsidRPr="00290813" w:rsidRDefault="00290813" w:rsidP="00290813">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Qualified Education Ltd is committed to: </w:t>
      </w:r>
    </w:p>
    <w:p w14:paraId="3F7C357F" w14:textId="77777777" w:rsidR="00290813" w:rsidRPr="00290813" w:rsidRDefault="00290813" w:rsidP="00290813">
      <w:pPr>
        <w:pStyle w:val="NormalWeb"/>
        <w:numPr>
          <w:ilvl w:val="0"/>
          <w:numId w:val="15"/>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Continual improvement in its environmental performance </w:t>
      </w:r>
    </w:p>
    <w:p w14:paraId="1B1D126B" w14:textId="77777777" w:rsidR="00290813" w:rsidRPr="00290813" w:rsidRDefault="00290813" w:rsidP="00290813">
      <w:pPr>
        <w:pStyle w:val="NormalWeb"/>
        <w:numPr>
          <w:ilvl w:val="0"/>
          <w:numId w:val="15"/>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Preventing pollution </w:t>
      </w:r>
    </w:p>
    <w:p w14:paraId="45585F13" w14:textId="77777777" w:rsidR="00290813" w:rsidRPr="00C55C0F" w:rsidRDefault="00290813" w:rsidP="00C55C0F">
      <w:pPr>
        <w:pStyle w:val="NormalWeb"/>
        <w:numPr>
          <w:ilvl w:val="0"/>
          <w:numId w:val="15"/>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Compliance with all environmental legislation, regulations and codes of practice relevant </w:t>
      </w:r>
      <w:r w:rsidRPr="00C55C0F">
        <w:rPr>
          <w:rFonts w:ascii="Century Gothic" w:hAnsi="Century Gothic"/>
          <w:color w:val="000000" w:themeColor="text1"/>
          <w:sz w:val="22"/>
          <w:szCs w:val="22"/>
        </w:rPr>
        <w:t xml:space="preserve">to the industry sector in which it operates. </w:t>
      </w:r>
    </w:p>
    <w:p w14:paraId="6A442B53" w14:textId="77777777" w:rsidR="00290813" w:rsidRPr="00290813" w:rsidRDefault="00290813" w:rsidP="00C55C0F">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It is the policy of Qualified Education Ltd to: </w:t>
      </w:r>
    </w:p>
    <w:p w14:paraId="543EFDAC" w14:textId="77777777" w:rsidR="00290813" w:rsidRPr="00290813" w:rsidRDefault="00290813" w:rsidP="00290813">
      <w:pPr>
        <w:pStyle w:val="NormalWeb"/>
        <w:numPr>
          <w:ilvl w:val="0"/>
          <w:numId w:val="16"/>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Make efficient use of natural resources by conserving energy and water, minimising waste, and recycling where possible </w:t>
      </w:r>
    </w:p>
    <w:p w14:paraId="0F968641" w14:textId="77777777" w:rsidR="00290813" w:rsidRPr="00290813" w:rsidRDefault="00290813" w:rsidP="00290813">
      <w:pPr>
        <w:pStyle w:val="NormalWeb"/>
        <w:numPr>
          <w:ilvl w:val="0"/>
          <w:numId w:val="16"/>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Meet its duty of care requirements in relation to waste by ensuring the safe keeping, transportation and subsequent recovery or disposal of waste </w:t>
      </w:r>
    </w:p>
    <w:p w14:paraId="1CA92C21" w14:textId="77777777" w:rsidR="00290813" w:rsidRPr="00290813" w:rsidRDefault="00290813" w:rsidP="00290813">
      <w:pPr>
        <w:pStyle w:val="NormalWeb"/>
        <w:numPr>
          <w:ilvl w:val="0"/>
          <w:numId w:val="16"/>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Use recycled construction materials whenever these can be commercially justified </w:t>
      </w:r>
    </w:p>
    <w:p w14:paraId="210EB087" w14:textId="77777777" w:rsidR="00290813" w:rsidRPr="00290813" w:rsidRDefault="00290813" w:rsidP="00290813">
      <w:pPr>
        <w:pStyle w:val="NormalWeb"/>
        <w:numPr>
          <w:ilvl w:val="0"/>
          <w:numId w:val="16"/>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Keep transport use to a minimum and regularly service vehicles to maintain their efficiency </w:t>
      </w:r>
    </w:p>
    <w:p w14:paraId="4B96E9E8" w14:textId="77777777" w:rsidR="00290813" w:rsidRPr="00290813" w:rsidRDefault="00290813" w:rsidP="00290813">
      <w:pPr>
        <w:pStyle w:val="NormalWeb"/>
        <w:numPr>
          <w:ilvl w:val="0"/>
          <w:numId w:val="16"/>
        </w:numPr>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Work with suppliers to ensure they recognise and reduce the environmental impact of their products and transportation. </w:t>
      </w:r>
    </w:p>
    <w:p w14:paraId="77985254" w14:textId="77777777" w:rsidR="00290813" w:rsidRPr="00290813" w:rsidRDefault="00290813" w:rsidP="00C55C0F">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Qualified Education Ltd will review this policy on annual basis, taking account of any changes within legislation and our organisation, and other factors. </w:t>
      </w:r>
    </w:p>
    <w:p w14:paraId="299B53AF" w14:textId="77777777" w:rsidR="00290813" w:rsidRPr="00290813" w:rsidRDefault="00290813" w:rsidP="00C55C0F">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We will communicate this policy to all our employees and ensure that they are given appropriate training to raise awareness of environmental issues. </w:t>
      </w:r>
    </w:p>
    <w:p w14:paraId="46E61B18" w14:textId="77777777" w:rsidR="00290813" w:rsidRPr="00290813" w:rsidRDefault="00290813" w:rsidP="00C55C0F">
      <w:pPr>
        <w:pStyle w:val="NormalWeb"/>
        <w:rPr>
          <w:rFonts w:ascii="Century Gothic" w:hAnsi="Century Gothic"/>
          <w:color w:val="000000" w:themeColor="text1"/>
          <w:sz w:val="22"/>
          <w:szCs w:val="22"/>
        </w:rPr>
      </w:pPr>
      <w:r w:rsidRPr="00290813">
        <w:rPr>
          <w:rFonts w:ascii="Century Gothic" w:hAnsi="Century Gothic"/>
          <w:color w:val="000000" w:themeColor="text1"/>
          <w:sz w:val="22"/>
          <w:szCs w:val="22"/>
        </w:rPr>
        <w:t xml:space="preserve">Qualified Education Ltd will make this policy available when requested to interested parties including members of the public. </w:t>
      </w:r>
    </w:p>
    <w:p w14:paraId="04AA3C3E" w14:textId="77777777" w:rsidR="00B82030" w:rsidRPr="00C55C0F" w:rsidRDefault="00B82030" w:rsidP="00C55C0F">
      <w:pPr>
        <w:autoSpaceDE w:val="0"/>
        <w:autoSpaceDN w:val="0"/>
        <w:adjustRightInd w:val="0"/>
        <w:rPr>
          <w:rFonts w:ascii="Century Gothic" w:hAnsi="Century Gothic" w:cs="Garamond"/>
          <w:sz w:val="22"/>
        </w:rPr>
      </w:pPr>
    </w:p>
    <w:sectPr w:rsidR="00B82030" w:rsidRPr="00C55C0F" w:rsidSect="001D21E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BC44" w14:textId="77777777" w:rsidR="00565E37" w:rsidRDefault="00565E37" w:rsidP="00B61A94">
      <w:r>
        <w:separator/>
      </w:r>
    </w:p>
  </w:endnote>
  <w:endnote w:type="continuationSeparator" w:id="0">
    <w:p w14:paraId="71CC43C8" w14:textId="77777777" w:rsidR="00565E37" w:rsidRDefault="00565E37" w:rsidP="00B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6641" w14:textId="77777777" w:rsidR="001D21E6" w:rsidRDefault="001D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352B" w14:textId="77777777" w:rsidR="00290813" w:rsidRPr="00DC5761" w:rsidRDefault="00290813" w:rsidP="008331A8">
    <w:pPr>
      <w:tabs>
        <w:tab w:val="center" w:pos="4153"/>
        <w:tab w:val="right" w:pos="8931"/>
      </w:tabs>
      <w:jc w:val="center"/>
      <w:rPr>
        <w:rFonts w:ascii="Century Gothic" w:hAnsi="Century Gothic" w:cs="Arial"/>
        <w:sz w:val="20"/>
        <w:szCs w:val="20"/>
      </w:rPr>
    </w:pPr>
    <w:r w:rsidRPr="00DC5761">
      <w:rPr>
        <w:rFonts w:ascii="Century Gothic" w:hAnsi="Century Gothic" w:cs="Arial"/>
        <w:sz w:val="20"/>
        <w:szCs w:val="20"/>
      </w:rPr>
      <w:t xml:space="preserve">Page </w:t>
    </w:r>
    <w:r w:rsidRPr="00DC5761">
      <w:rPr>
        <w:rFonts w:ascii="Century Gothic" w:hAnsi="Century Gothic" w:cs="Arial"/>
        <w:sz w:val="20"/>
        <w:szCs w:val="20"/>
      </w:rPr>
      <w:fldChar w:fldCharType="begin"/>
    </w:r>
    <w:r w:rsidRPr="00DC5761">
      <w:rPr>
        <w:rFonts w:ascii="Century Gothic" w:hAnsi="Century Gothic" w:cs="Arial"/>
        <w:sz w:val="20"/>
        <w:szCs w:val="20"/>
      </w:rPr>
      <w:instrText xml:space="preserve"> PAGE </w:instrText>
    </w:r>
    <w:r w:rsidRPr="00DC5761">
      <w:rPr>
        <w:rFonts w:ascii="Century Gothic" w:hAnsi="Century Gothic" w:cs="Arial"/>
        <w:sz w:val="20"/>
        <w:szCs w:val="20"/>
      </w:rPr>
      <w:fldChar w:fldCharType="separate"/>
    </w:r>
    <w:r w:rsidR="00762DF5">
      <w:rPr>
        <w:rFonts w:ascii="Century Gothic" w:hAnsi="Century Gothic" w:cs="Arial"/>
        <w:noProof/>
        <w:sz w:val="20"/>
        <w:szCs w:val="20"/>
      </w:rPr>
      <w:t>1</w:t>
    </w:r>
    <w:r w:rsidRPr="00DC5761">
      <w:rPr>
        <w:rFonts w:ascii="Century Gothic" w:hAnsi="Century Gothic" w:cs="Arial"/>
        <w:sz w:val="20"/>
        <w:szCs w:val="20"/>
      </w:rPr>
      <w:fldChar w:fldCharType="end"/>
    </w:r>
    <w:r w:rsidRPr="00DC5761">
      <w:rPr>
        <w:rFonts w:ascii="Century Gothic" w:hAnsi="Century Gothic" w:cs="Arial"/>
        <w:sz w:val="20"/>
        <w:szCs w:val="20"/>
      </w:rPr>
      <w:t xml:space="preserve"> of </w:t>
    </w:r>
    <w:r w:rsidRPr="00DC5761">
      <w:rPr>
        <w:rFonts w:ascii="Century Gothic" w:hAnsi="Century Gothic" w:cs="Arial"/>
        <w:sz w:val="20"/>
        <w:szCs w:val="20"/>
      </w:rPr>
      <w:fldChar w:fldCharType="begin"/>
    </w:r>
    <w:r w:rsidRPr="00DC5761">
      <w:rPr>
        <w:rFonts w:ascii="Century Gothic" w:hAnsi="Century Gothic" w:cs="Arial"/>
        <w:sz w:val="20"/>
        <w:szCs w:val="20"/>
      </w:rPr>
      <w:instrText xml:space="preserve"> NUMPAGES </w:instrText>
    </w:r>
    <w:r w:rsidRPr="00DC5761">
      <w:rPr>
        <w:rFonts w:ascii="Century Gothic" w:hAnsi="Century Gothic" w:cs="Arial"/>
        <w:sz w:val="20"/>
        <w:szCs w:val="20"/>
      </w:rPr>
      <w:fldChar w:fldCharType="separate"/>
    </w:r>
    <w:r w:rsidR="00762DF5">
      <w:rPr>
        <w:rFonts w:ascii="Century Gothic" w:hAnsi="Century Gothic" w:cs="Arial"/>
        <w:noProof/>
        <w:sz w:val="20"/>
        <w:szCs w:val="20"/>
      </w:rPr>
      <w:t>1</w:t>
    </w:r>
    <w:r w:rsidRPr="00DC5761">
      <w:rPr>
        <w:rFonts w:ascii="Century Gothic" w:hAnsi="Century Gothic" w:cs="Arial"/>
        <w:sz w:val="20"/>
        <w:szCs w:val="20"/>
      </w:rPr>
      <w:fldChar w:fldCharType="end"/>
    </w:r>
  </w:p>
  <w:p w14:paraId="1563BC1E" w14:textId="77777777" w:rsidR="00290813" w:rsidRDefault="00290813" w:rsidP="0096573C">
    <w:pPr>
      <w:pStyle w:val="Footer"/>
      <w:tabs>
        <w:tab w:val="clear" w:pos="4513"/>
        <w:tab w:val="clear" w:pos="9026"/>
        <w:tab w:val="center" w:pos="4153"/>
        <w:tab w:val="right" w:pos="8306"/>
      </w:tabs>
      <w:rPr>
        <w:rFonts w:ascii="Century Gothic" w:hAnsi="Century Gothic"/>
        <w:sz w:val="20"/>
        <w:szCs w:val="20"/>
      </w:rPr>
    </w:pPr>
  </w:p>
  <w:p w14:paraId="78C0D3EA" w14:textId="4CDB2D72" w:rsidR="00290813" w:rsidRPr="0036699A" w:rsidRDefault="00290813" w:rsidP="0036699A">
    <w:pPr>
      <w:pStyle w:val="Footer"/>
      <w:tabs>
        <w:tab w:val="clear" w:pos="4513"/>
        <w:tab w:val="clear" w:pos="9026"/>
        <w:tab w:val="center" w:pos="4153"/>
        <w:tab w:val="right" w:pos="8306"/>
      </w:tabs>
      <w:rPr>
        <w:rFonts w:ascii="Century Gothic" w:hAnsi="Century Gothic"/>
        <w:sz w:val="20"/>
        <w:szCs w:val="20"/>
      </w:rPr>
    </w:pPr>
    <w:r w:rsidRPr="00DC5761">
      <w:rPr>
        <w:rFonts w:ascii="Century Gothic" w:hAnsi="Century Gothic"/>
        <w:sz w:val="20"/>
        <w:szCs w:val="20"/>
      </w:rPr>
      <w:t>Quali</w:t>
    </w:r>
    <w:r w:rsidR="00C55C0F">
      <w:rPr>
        <w:rFonts w:ascii="Century Gothic" w:hAnsi="Century Gothic"/>
        <w:sz w:val="20"/>
        <w:szCs w:val="20"/>
      </w:rPr>
      <w:t>fied Education – Envir</w:t>
    </w:r>
    <w:r>
      <w:rPr>
        <w:rFonts w:ascii="Century Gothic" w:hAnsi="Century Gothic"/>
        <w:sz w:val="20"/>
        <w:szCs w:val="20"/>
      </w:rPr>
      <w:t>onmental</w:t>
    </w:r>
    <w:r w:rsidRPr="00DC5761">
      <w:rPr>
        <w:rFonts w:ascii="Century Gothic" w:hAnsi="Century Gothic"/>
        <w:sz w:val="20"/>
        <w:szCs w:val="20"/>
      </w:rPr>
      <w:t xml:space="preserve"> </w:t>
    </w:r>
    <w:r w:rsidR="001D21E6">
      <w:rPr>
        <w:rFonts w:ascii="Century Gothic" w:hAnsi="Century Gothic"/>
        <w:sz w:val="20"/>
        <w:szCs w:val="20"/>
      </w:rPr>
      <w:t xml:space="preserve">&amp; Sustainability </w:t>
    </w:r>
    <w:r w:rsidRPr="00DC5761">
      <w:rPr>
        <w:rFonts w:ascii="Century Gothic" w:hAnsi="Century Gothic"/>
        <w:sz w:val="20"/>
        <w:szCs w:val="20"/>
      </w:rPr>
      <w:t>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8DE" w14:textId="77777777" w:rsidR="00290813" w:rsidRPr="00DC5761" w:rsidRDefault="00290813" w:rsidP="000F321D">
    <w:pPr>
      <w:pStyle w:val="Footer"/>
      <w:tabs>
        <w:tab w:val="clear" w:pos="4513"/>
        <w:tab w:val="clear" w:pos="9026"/>
        <w:tab w:val="center" w:pos="4153"/>
        <w:tab w:val="right" w:pos="8306"/>
      </w:tabs>
      <w:rPr>
        <w:rFonts w:ascii="Century Gothic" w:hAnsi="Century Gothic"/>
        <w:sz w:val="20"/>
        <w:szCs w:val="20"/>
      </w:rPr>
    </w:pPr>
    <w:r w:rsidRPr="00DC5761">
      <w:rPr>
        <w:rFonts w:ascii="Century Gothic" w:hAnsi="Century Gothic"/>
        <w:sz w:val="20"/>
        <w:szCs w:val="20"/>
      </w:rPr>
      <w:tab/>
    </w:r>
    <w:r w:rsidRPr="00DC5761">
      <w:rPr>
        <w:rFonts w:ascii="Century Gothic" w:hAnsi="Century Gothic"/>
        <w:sz w:val="20"/>
        <w:szCs w:val="20"/>
      </w:rPr>
      <w:tab/>
      <w:t>Review Date: February 2014</w:t>
    </w:r>
  </w:p>
  <w:p w14:paraId="146B2EA8" w14:textId="77777777" w:rsidR="00290813" w:rsidRDefault="0029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4838" w14:textId="77777777" w:rsidR="00565E37" w:rsidRDefault="00565E37" w:rsidP="00B61A94">
      <w:r>
        <w:separator/>
      </w:r>
    </w:p>
  </w:footnote>
  <w:footnote w:type="continuationSeparator" w:id="0">
    <w:p w14:paraId="4203FA52" w14:textId="77777777" w:rsidR="00565E37" w:rsidRDefault="00565E37" w:rsidP="00B6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CFFC" w14:textId="77777777" w:rsidR="001D21E6" w:rsidRDefault="001D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6184" w14:textId="324249B4" w:rsidR="00290813" w:rsidRDefault="001D21E6" w:rsidP="00B61A94">
    <w:pPr>
      <w:pStyle w:val="Header"/>
      <w:jc w:val="center"/>
    </w:pPr>
    <w:r>
      <w:rPr>
        <w:noProof/>
        <w:lang w:val="en-US" w:eastAsia="en-US"/>
      </w:rPr>
      <w:drawing>
        <wp:anchor distT="0" distB="0" distL="114300" distR="114300" simplePos="0" relativeHeight="251658752" behindDoc="0" locked="0" layoutInCell="1" allowOverlap="1" wp14:anchorId="341259E1" wp14:editId="34C3DB50">
          <wp:simplePos x="0" y="0"/>
          <wp:positionH relativeFrom="column">
            <wp:posOffset>0</wp:posOffset>
          </wp:positionH>
          <wp:positionV relativeFrom="paragraph">
            <wp:posOffset>-635</wp:posOffset>
          </wp:positionV>
          <wp:extent cx="2628511" cy="533400"/>
          <wp:effectExtent l="0" t="0" r="63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224" cy="535371"/>
                  </a:xfrm>
                  <a:prstGeom prst="rect">
                    <a:avLst/>
                  </a:prstGeom>
                </pic:spPr>
              </pic:pic>
            </a:graphicData>
          </a:graphic>
          <wp14:sizeRelH relativeFrom="page">
            <wp14:pctWidth>0</wp14:pctWidth>
          </wp14:sizeRelH>
          <wp14:sizeRelV relativeFrom="page">
            <wp14:pctHeight>0</wp14:pctHeight>
          </wp14:sizeRelV>
        </wp:anchor>
      </w:drawing>
    </w:r>
  </w:p>
  <w:p w14:paraId="2655E6A9" w14:textId="77777777" w:rsidR="00290813" w:rsidRDefault="00290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4FC" w14:textId="55090F34" w:rsidR="00290813" w:rsidRDefault="001D21E6" w:rsidP="003B72FB">
    <w:pPr>
      <w:pStyle w:val="Header"/>
      <w:jc w:val="center"/>
    </w:pPr>
    <w:r>
      <w:rPr>
        <w:noProof/>
        <w:lang w:val="en-US" w:eastAsia="en-US"/>
      </w:rPr>
      <w:drawing>
        <wp:anchor distT="0" distB="0" distL="114300" distR="114300" simplePos="0" relativeHeight="251657728" behindDoc="0" locked="0" layoutInCell="1" allowOverlap="1" wp14:anchorId="57991AE0" wp14:editId="60653B32">
          <wp:simplePos x="0" y="0"/>
          <wp:positionH relativeFrom="column">
            <wp:posOffset>0</wp:posOffset>
          </wp:positionH>
          <wp:positionV relativeFrom="paragraph">
            <wp:posOffset>-635</wp:posOffset>
          </wp:positionV>
          <wp:extent cx="2628511" cy="533400"/>
          <wp:effectExtent l="0" t="0" r="63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224" cy="535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5FC"/>
    <w:multiLevelType w:val="hybridMultilevel"/>
    <w:tmpl w:val="B4F4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0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C50B1"/>
    <w:multiLevelType w:val="multilevel"/>
    <w:tmpl w:val="D18A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370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C851A"/>
    <w:multiLevelType w:val="hybridMultilevel"/>
    <w:tmpl w:val="F9DEF1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B93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804BC"/>
    <w:multiLevelType w:val="hybridMultilevel"/>
    <w:tmpl w:val="7FD8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E2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3352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51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717588"/>
    <w:multiLevelType w:val="hybridMultilevel"/>
    <w:tmpl w:val="4380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B3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043457"/>
    <w:multiLevelType w:val="multilevel"/>
    <w:tmpl w:val="3AF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F0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6926EC"/>
    <w:multiLevelType w:val="hybridMultilevel"/>
    <w:tmpl w:val="B8788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C303F"/>
    <w:multiLevelType w:val="hybridMultilevel"/>
    <w:tmpl w:val="4EAF4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1"/>
  </w:num>
  <w:num w:numId="4">
    <w:abstractNumId w:val="3"/>
  </w:num>
  <w:num w:numId="5">
    <w:abstractNumId w:val="13"/>
  </w:num>
  <w:num w:numId="6">
    <w:abstractNumId w:val="8"/>
  </w:num>
  <w:num w:numId="7">
    <w:abstractNumId w:val="11"/>
  </w:num>
  <w:num w:numId="8">
    <w:abstractNumId w:val="7"/>
  </w:num>
  <w:num w:numId="9">
    <w:abstractNumId w:val="4"/>
  </w:num>
  <w:num w:numId="10">
    <w:abstractNumId w:val="15"/>
  </w:num>
  <w:num w:numId="11">
    <w:abstractNumId w:val="6"/>
  </w:num>
  <w:num w:numId="12">
    <w:abstractNumId w:val="10"/>
  </w:num>
  <w:num w:numId="13">
    <w:abstractNumId w:val="0"/>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DF"/>
    <w:rsid w:val="000A1C75"/>
    <w:rsid w:val="000F321D"/>
    <w:rsid w:val="000F3300"/>
    <w:rsid w:val="000F732D"/>
    <w:rsid w:val="00105564"/>
    <w:rsid w:val="001C28DF"/>
    <w:rsid w:val="001C57DD"/>
    <w:rsid w:val="001D21E6"/>
    <w:rsid w:val="00240638"/>
    <w:rsid w:val="00290813"/>
    <w:rsid w:val="0036699A"/>
    <w:rsid w:val="003B72FB"/>
    <w:rsid w:val="004F5C4A"/>
    <w:rsid w:val="00565E37"/>
    <w:rsid w:val="005D0559"/>
    <w:rsid w:val="00737CC2"/>
    <w:rsid w:val="00762DF5"/>
    <w:rsid w:val="007E0987"/>
    <w:rsid w:val="008331A8"/>
    <w:rsid w:val="0096573C"/>
    <w:rsid w:val="00A052B1"/>
    <w:rsid w:val="00A93BBD"/>
    <w:rsid w:val="00B61A94"/>
    <w:rsid w:val="00B82030"/>
    <w:rsid w:val="00BD2FEA"/>
    <w:rsid w:val="00C0168A"/>
    <w:rsid w:val="00C55C0F"/>
    <w:rsid w:val="00C9390F"/>
    <w:rsid w:val="00CB4874"/>
    <w:rsid w:val="00DC5531"/>
    <w:rsid w:val="00DC5761"/>
    <w:rsid w:val="00F63D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0EA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qFormat/>
    <w:rsid w:val="001C28DF"/>
    <w:pPr>
      <w:keepNext/>
      <w:jc w:val="center"/>
      <w:outlineLvl w:val="1"/>
    </w:pPr>
    <w:rPr>
      <w:rFonts w:ascii="Arial" w:hAnsi="Arial" w:cs="Arial"/>
      <w:b/>
      <w:bCs/>
      <w:u w:val="single"/>
    </w:rPr>
  </w:style>
  <w:style w:type="paragraph" w:styleId="Heading3">
    <w:name w:val="heading 3"/>
    <w:basedOn w:val="Normal"/>
    <w:qFormat/>
    <w:rsid w:val="001C28DF"/>
    <w:pPr>
      <w:keepNext/>
      <w:outlineLvl w:val="2"/>
    </w:pPr>
    <w:rPr>
      <w:rFonts w:ascii="Arial" w:hAnsi="Arial" w:cs="Arial"/>
      <w:b/>
      <w:bCs/>
      <w:u w:val="single"/>
    </w:rPr>
  </w:style>
  <w:style w:type="paragraph" w:styleId="Heading4">
    <w:name w:val="heading 4"/>
    <w:basedOn w:val="Normal"/>
    <w:qFormat/>
    <w:rsid w:val="001C28DF"/>
    <w:pPr>
      <w:keepNext/>
      <w:ind w:left="720" w:hanging="720"/>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8DF"/>
    <w:rPr>
      <w:rFonts w:ascii="Arial" w:hAnsi="Arial" w:cs="Arial"/>
    </w:rPr>
  </w:style>
  <w:style w:type="paragraph" w:styleId="Footer">
    <w:name w:val="footer"/>
    <w:basedOn w:val="Normal"/>
    <w:link w:val="FooterChar"/>
    <w:uiPriority w:val="99"/>
    <w:rsid w:val="00B61A94"/>
    <w:pPr>
      <w:tabs>
        <w:tab w:val="center" w:pos="4513"/>
        <w:tab w:val="right" w:pos="9026"/>
      </w:tabs>
    </w:pPr>
  </w:style>
  <w:style w:type="character" w:customStyle="1" w:styleId="FooterChar">
    <w:name w:val="Footer Char"/>
    <w:link w:val="Footer"/>
    <w:uiPriority w:val="99"/>
    <w:rsid w:val="00B61A94"/>
    <w:rPr>
      <w:sz w:val="24"/>
      <w:szCs w:val="24"/>
    </w:rPr>
  </w:style>
  <w:style w:type="character" w:customStyle="1" w:styleId="HeaderChar">
    <w:name w:val="Header Char"/>
    <w:link w:val="Header"/>
    <w:uiPriority w:val="99"/>
    <w:rsid w:val="00B61A94"/>
    <w:rPr>
      <w:rFonts w:ascii="Arial" w:hAnsi="Arial" w:cs="Arial"/>
      <w:sz w:val="24"/>
      <w:szCs w:val="24"/>
    </w:rPr>
  </w:style>
  <w:style w:type="paragraph" w:styleId="BalloonText">
    <w:name w:val="Balloon Text"/>
    <w:basedOn w:val="Normal"/>
    <w:link w:val="BalloonTextChar"/>
    <w:rsid w:val="00B61A94"/>
    <w:rPr>
      <w:rFonts w:ascii="Tahoma" w:hAnsi="Tahoma" w:cs="Tahoma"/>
      <w:sz w:val="16"/>
      <w:szCs w:val="16"/>
    </w:rPr>
  </w:style>
  <w:style w:type="character" w:customStyle="1" w:styleId="BalloonTextChar">
    <w:name w:val="Balloon Text Char"/>
    <w:link w:val="BalloonText"/>
    <w:rsid w:val="00B61A94"/>
    <w:rPr>
      <w:rFonts w:ascii="Tahoma" w:hAnsi="Tahoma" w:cs="Tahoma"/>
      <w:sz w:val="16"/>
      <w:szCs w:val="16"/>
    </w:rPr>
  </w:style>
  <w:style w:type="paragraph" w:styleId="ListParagraph">
    <w:name w:val="List Paragraph"/>
    <w:basedOn w:val="Normal"/>
    <w:uiPriority w:val="34"/>
    <w:qFormat/>
    <w:rsid w:val="00DC5761"/>
    <w:pPr>
      <w:ind w:left="720"/>
      <w:contextualSpacing/>
    </w:pPr>
  </w:style>
  <w:style w:type="paragraph" w:customStyle="1" w:styleId="Default">
    <w:name w:val="Default"/>
    <w:rsid w:val="004F5C4A"/>
    <w:pPr>
      <w:autoSpaceDE w:val="0"/>
      <w:autoSpaceDN w:val="0"/>
      <w:adjustRightInd w:val="0"/>
    </w:pPr>
    <w:rPr>
      <w:rFonts w:ascii="Arial" w:hAnsi="Arial" w:cs="Arial"/>
      <w:color w:val="000000"/>
      <w:sz w:val="24"/>
      <w:szCs w:val="24"/>
    </w:rPr>
  </w:style>
  <w:style w:type="paragraph" w:customStyle="1" w:styleId="ItemBody">
    <w:name w:val="ItemBody"/>
    <w:basedOn w:val="Default"/>
    <w:next w:val="Default"/>
    <w:uiPriority w:val="99"/>
    <w:rsid w:val="004F5C4A"/>
    <w:rPr>
      <w:color w:val="auto"/>
    </w:rPr>
  </w:style>
  <w:style w:type="paragraph" w:styleId="NoSpacing">
    <w:name w:val="No Spacing"/>
    <w:link w:val="NoSpacingChar"/>
    <w:uiPriority w:val="1"/>
    <w:qFormat/>
    <w:rsid w:val="00C0168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0168A"/>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290813"/>
    <w:pPr>
      <w:spacing w:before="100" w:beforeAutospacing="1" w:after="100" w:afterAutospacing="1"/>
    </w:pPr>
    <w:rPr>
      <w:rFonts w:ascii="Times" w:hAnsi="Times"/>
      <w:sz w:val="20"/>
      <w:szCs w:val="20"/>
      <w:lang w:eastAsia="en-US"/>
    </w:rPr>
  </w:style>
  <w:style w:type="paragraph" w:styleId="Title">
    <w:name w:val="Title"/>
    <w:basedOn w:val="Normal"/>
    <w:next w:val="Normal"/>
    <w:link w:val="TitleChar"/>
    <w:qFormat/>
    <w:rsid w:val="001D2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21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3350">
      <w:bodyDiv w:val="1"/>
      <w:marLeft w:val="0"/>
      <w:marRight w:val="0"/>
      <w:marTop w:val="0"/>
      <w:marBottom w:val="0"/>
      <w:divBdr>
        <w:top w:val="none" w:sz="0" w:space="0" w:color="auto"/>
        <w:left w:val="none" w:sz="0" w:space="0" w:color="auto"/>
        <w:bottom w:val="none" w:sz="0" w:space="0" w:color="auto"/>
        <w:right w:val="none" w:sz="0" w:space="0" w:color="auto"/>
      </w:divBdr>
      <w:divsChild>
        <w:div w:id="284166579">
          <w:marLeft w:val="0"/>
          <w:marRight w:val="0"/>
          <w:marTop w:val="0"/>
          <w:marBottom w:val="0"/>
          <w:divBdr>
            <w:top w:val="none" w:sz="0" w:space="0" w:color="auto"/>
            <w:left w:val="none" w:sz="0" w:space="0" w:color="auto"/>
            <w:bottom w:val="none" w:sz="0" w:space="0" w:color="auto"/>
            <w:right w:val="none" w:sz="0" w:space="0" w:color="auto"/>
          </w:divBdr>
          <w:divsChild>
            <w:div w:id="447049329">
              <w:marLeft w:val="0"/>
              <w:marRight w:val="0"/>
              <w:marTop w:val="0"/>
              <w:marBottom w:val="0"/>
              <w:divBdr>
                <w:top w:val="none" w:sz="0" w:space="0" w:color="auto"/>
                <w:left w:val="none" w:sz="0" w:space="0" w:color="auto"/>
                <w:bottom w:val="none" w:sz="0" w:space="0" w:color="auto"/>
                <w:right w:val="none" w:sz="0" w:space="0" w:color="auto"/>
              </w:divBdr>
              <w:divsChild>
                <w:div w:id="1365407029">
                  <w:marLeft w:val="0"/>
                  <w:marRight w:val="0"/>
                  <w:marTop w:val="0"/>
                  <w:marBottom w:val="0"/>
                  <w:divBdr>
                    <w:top w:val="none" w:sz="0" w:space="0" w:color="auto"/>
                    <w:left w:val="none" w:sz="0" w:space="0" w:color="auto"/>
                    <w:bottom w:val="none" w:sz="0" w:space="0" w:color="auto"/>
                    <w:right w:val="none" w:sz="0" w:space="0" w:color="auto"/>
                  </w:divBdr>
                  <w:divsChild>
                    <w:div w:id="389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233A-0732-6946-8132-281E8F58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Hewlett-Packard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&amp; Sustainability Policy</dc:title>
  <dc:creator>John</dc:creator>
  <cp:lastModifiedBy>Georgina Sexton</cp:lastModifiedBy>
  <cp:revision>2</cp:revision>
  <cp:lastPrinted>2016-11-20T10:52:00Z</cp:lastPrinted>
  <dcterms:created xsi:type="dcterms:W3CDTF">2021-11-18T10:10:00Z</dcterms:created>
  <dcterms:modified xsi:type="dcterms:W3CDTF">2021-11-18T10:10:00Z</dcterms:modified>
</cp:coreProperties>
</file>