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69010171"/>
        <w:docPartObj>
          <w:docPartGallery w:val="Cover Pages"/>
          <w:docPartUnique/>
        </w:docPartObj>
      </w:sdtPr>
      <w:sdtEndPr>
        <w:rPr>
          <w:rFonts w:ascii="Century Gothic" w:hAnsi="Century Gothic"/>
          <w:b/>
          <w:sz w:val="28"/>
          <w:szCs w:val="28"/>
        </w:rPr>
      </w:sdtEndPr>
      <w:sdtContent>
        <w:p w14:paraId="11C93A5D" w14:textId="77777777" w:rsidR="00F94D41" w:rsidRDefault="00F94D41">
          <w:r>
            <w:rPr>
              <w:noProof/>
              <w:lang w:val="en-US"/>
            </w:rPr>
            <mc:AlternateContent>
              <mc:Choice Requires="wps">
                <w:drawing>
                  <wp:anchor distT="0" distB="0" distL="114300" distR="114300" simplePos="0" relativeHeight="251661312" behindDoc="0" locked="0" layoutInCell="0" allowOverlap="1" wp14:anchorId="627C046F" wp14:editId="4AC30298">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804025" cy="122555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025" cy="1225550"/>
                            </a:xfrm>
                            <a:prstGeom prst="rect">
                              <a:avLst/>
                            </a:prstGeom>
                            <a:solidFill>
                              <a:schemeClr val="accent1"/>
                            </a:solidFill>
                            <a:ln w="12700">
                              <a:solidFill>
                                <a:schemeClr val="bg1"/>
                              </a:solidFill>
                              <a:miter lim="800000"/>
                              <a:headEnd/>
                              <a:tailEnd/>
                            </a:ln>
                            <a:extLst/>
                          </wps:spPr>
                          <wps:txbx>
                            <w:txbxContent>
                              <w:sdt>
                                <w:sdtPr>
                                  <w:rPr>
                                    <w:rFonts w:ascii="Century Gothic" w:eastAsiaTheme="majorEastAsia" w:hAnsi="Century Gothic" w:cstheme="majorBidi"/>
                                    <w:b/>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646CA4B7" w14:textId="2F9F68FE" w:rsidR="00480E73" w:rsidRDefault="00480E73" w:rsidP="00F94D41">
                                    <w:pPr>
                                      <w:pStyle w:val="NoSpacing"/>
                                      <w:jc w:val="right"/>
                                      <w:rPr>
                                        <w:rFonts w:asciiTheme="majorHAnsi" w:eastAsiaTheme="majorEastAsia" w:hAnsiTheme="majorHAnsi" w:cstheme="majorBidi"/>
                                        <w:color w:val="FFFFFF" w:themeColor="background1"/>
                                        <w:sz w:val="72"/>
                                        <w:szCs w:val="72"/>
                                      </w:rPr>
                                    </w:pPr>
                                    <w:r>
                                      <w:rPr>
                                        <w:rFonts w:ascii="Century Gothic" w:eastAsiaTheme="majorEastAsia" w:hAnsi="Century Gothic" w:cstheme="majorBidi"/>
                                        <w:b/>
                                        <w:color w:val="FFFFFF" w:themeColor="background1"/>
                                        <w:sz w:val="72"/>
                                        <w:szCs w:val="72"/>
                                      </w:rPr>
                                      <w:t>Learner Assessment Malpractice</w:t>
                                    </w:r>
                                    <w:r w:rsidRPr="00F94D41">
                                      <w:rPr>
                                        <w:rFonts w:ascii="Century Gothic" w:eastAsiaTheme="majorEastAsia" w:hAnsi="Century Gothic" w:cstheme="majorBidi"/>
                                        <w:b/>
                                        <w:color w:val="FFFFFF" w:themeColor="background1"/>
                                        <w:sz w:val="72"/>
                                        <w:szCs w:val="72"/>
                                      </w:rPr>
                                      <w:t xml:space="preserve"> Policy</w:t>
                                    </w:r>
                                    <w:r>
                                      <w:rPr>
                                        <w:rFonts w:ascii="Century Gothic" w:eastAsiaTheme="majorEastAsia" w:hAnsi="Century Gothic" w:cstheme="majorBidi"/>
                                        <w:b/>
                                        <w:color w:val="FFFFFF" w:themeColor="background1"/>
                                        <w:sz w:val="72"/>
                                        <w:szCs w:val="72"/>
                                      </w:rPr>
                                      <w:t xml:space="preserve"> </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26" style="position:absolute;margin-left:0;margin-top:0;width:535.75pt;height:96.5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" o:allowincell="f" fillcolor="#4f81bd [3204]" strokecolor="white [3212]" strokeweight="1pt">
                    <v:textbox style="mso-fit-shape-to-text:t" inset="14.4pt,,14.4pt">
                      <w:txbxContent>
                        <w:sdt>
                          <w:sdtPr>
                            <w:rPr>
                              <w:rFonts w:ascii="Century Gothic" w:eastAsiaTheme="majorEastAsia" w:hAnsi="Century Gothic" w:cstheme="majorBidi"/>
                              <w:b/>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14:paraId="646CA4B7" w14:textId="2F9F68FE" w:rsidR="00480E73" w:rsidRDefault="00480E73" w:rsidP="00F94D41">
                              <w:pPr>
                                <w:pStyle w:val="NoSpacing"/>
                                <w:jc w:val="right"/>
                                <w:rPr>
                                  <w:rFonts w:asciiTheme="majorHAnsi" w:eastAsiaTheme="majorEastAsia" w:hAnsiTheme="majorHAnsi" w:cstheme="majorBidi"/>
                                  <w:color w:val="FFFFFF" w:themeColor="background1"/>
                                  <w:sz w:val="72"/>
                                  <w:szCs w:val="72"/>
                                </w:rPr>
                              </w:pPr>
                              <w:r>
                                <w:rPr>
                                  <w:rFonts w:ascii="Century Gothic" w:eastAsiaTheme="majorEastAsia" w:hAnsi="Century Gothic" w:cstheme="majorBidi"/>
                                  <w:b/>
                                  <w:color w:val="FFFFFF" w:themeColor="background1"/>
                                  <w:sz w:val="72"/>
                                  <w:szCs w:val="72"/>
                                </w:rPr>
                                <w:t>Learner Assessment Malpractice</w:t>
                              </w:r>
                              <w:r w:rsidRPr="00F94D41">
                                <w:rPr>
                                  <w:rFonts w:ascii="Century Gothic" w:eastAsiaTheme="majorEastAsia" w:hAnsi="Century Gothic" w:cstheme="majorBidi"/>
                                  <w:b/>
                                  <w:color w:val="FFFFFF" w:themeColor="background1"/>
                                  <w:sz w:val="72"/>
                                  <w:szCs w:val="72"/>
                                </w:rPr>
                                <w:t xml:space="preserve"> Policy</w:t>
                              </w:r>
                              <w:r>
                                <w:rPr>
                                  <w:rFonts w:ascii="Century Gothic" w:eastAsiaTheme="majorEastAsia" w:hAnsi="Century Gothic" w:cstheme="majorBidi"/>
                                  <w:b/>
                                  <w:color w:val="FFFFFF" w:themeColor="background1"/>
                                  <w:sz w:val="72"/>
                                  <w:szCs w:val="72"/>
                                </w:rPr>
                                <w:t xml:space="preserve"> </w:t>
                              </w:r>
                            </w:p>
                          </w:sdtContent>
                        </w:sdt>
                      </w:txbxContent>
                    </v:textbox>
                    <w10:wrap anchorx="page" anchory="page"/>
                  </v:rect>
                </w:pict>
              </mc:Fallback>
            </mc:AlternateContent>
          </w:r>
          <w:r>
            <w:rPr>
              <w:noProof/>
              <w:lang w:val="en-US"/>
            </w:rPr>
            <mc:AlternateContent>
              <mc:Choice Requires="wpg">
                <w:drawing>
                  <wp:anchor distT="0" distB="0" distL="114300" distR="114300" simplePos="0" relativeHeight="251659264" behindDoc="0" locked="0" layoutInCell="0" allowOverlap="1" wp14:anchorId="36476D1E" wp14:editId="6D31E0F3">
                    <wp:simplePos x="0" y="0"/>
                    <wp:positionH relativeFrom="page">
                      <wp:align>right</wp:align>
                    </wp:positionH>
                    <wp:positionV relativeFrom="page">
                      <wp:align>top</wp:align>
                    </wp:positionV>
                    <wp:extent cx="3118485"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FFFFFF"/>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alpha val="80000"/>
                                      </a:srgb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FFFFFF"/>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dist="53882" dir="2700000" algn="ctr" rotWithShape="0">
                                        <a:srgbClr val="D8D8D8"/>
                                      </a:outerShdw>
                                    </a:effectLst>
                                  </a14:hiddenEffects>
                                </a:ext>
                              </a:extLst>
                            </wps:spPr>
                            <wps:txbx>
                              <w:txbxContent>
                                <w:p w14:paraId="5FD8126E" w14:textId="77777777" w:rsidR="00480E73" w:rsidRDefault="00480E73">
                                  <w:pPr>
                                    <w:pStyle w:val="NoSpacing"/>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alpha val="80000"/>
                                      </a:srgb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FFFFFF"/>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dist="53882" dir="2700000" algn="ctr" rotWithShape="0">
                                        <a:srgbClr val="D8D8D8"/>
                                      </a:outerShdw>
                                    </a:effectLst>
                                  </a14:hiddenEffects>
                                </a:ext>
                              </a:extLst>
                            </wps:spPr>
                            <wps:txbx>
                              <w:txbxContent>
                                <w:p w14:paraId="06780995" w14:textId="77777777" w:rsidR="00480E73" w:rsidRDefault="00480E73">
                                  <w:pPr>
                                    <w:pStyle w:val="NoSpacing"/>
                                    <w:spacing w:line="360" w:lineRule="auto"/>
                                    <w:rPr>
                                      <w:color w:val="FFFFFF" w:themeColor="background1"/>
                                    </w:rPr>
                                  </w:pPr>
                                </w:p>
                                <w:sdt>
                                  <w:sdtPr>
                                    <w:id w:val="-534580801"/>
                                    <w:docPartObj>
                                      <w:docPartGallery w:val="Page Numbers (Bottom of Page)"/>
                                      <w:docPartUnique/>
                                    </w:docPartObj>
                                  </w:sdtPr>
                                  <w:sdtEndPr>
                                    <w:rPr>
                                      <w:i/>
                                    </w:rPr>
                                  </w:sdtEndPr>
                                  <w:sdtContent>
                                    <w:sdt>
                                      <w:sdtPr>
                                        <w:id w:val="-1850093252"/>
                                        <w:docPartObj>
                                          <w:docPartGallery w:val="Page Numbers (Top of Page)"/>
                                          <w:docPartUnique/>
                                        </w:docPartObj>
                                      </w:sdtPr>
                                      <w:sdtEndPr>
                                        <w:rPr>
                                          <w:i/>
                                        </w:rPr>
                                      </w:sdtEndPr>
                                      <w:sdtContent>
                                        <w:p w14:paraId="46145DD7" w14:textId="77777777" w:rsidR="00480E73" w:rsidRPr="00410DD8" w:rsidRDefault="00480E73" w:rsidP="00F94D41">
                                          <w:pPr>
                                            <w:pStyle w:val="Footer"/>
                                            <w:tabs>
                                              <w:tab w:val="left" w:pos="7050"/>
                                            </w:tabs>
                                            <w:rPr>
                                              <w:rFonts w:ascii="Century Gothic" w:hAnsi="Century Gothic"/>
                                              <w:bCs/>
                                              <w:sz w:val="20"/>
                                              <w:szCs w:val="20"/>
                                            </w:rPr>
                                          </w:pPr>
                                          <w:r>
                                            <w:tab/>
                                          </w:r>
                                          <w:r>
                                            <w:tab/>
                                          </w:r>
                                          <w:r>
                                            <w:tab/>
                                          </w:r>
                                        </w:p>
                                        <w:p w14:paraId="1660CA3D" w14:textId="77777777" w:rsidR="00480E73" w:rsidRPr="00DA2A0F" w:rsidRDefault="00480E73" w:rsidP="00F94D41">
                                          <w:pPr>
                                            <w:pStyle w:val="Footer"/>
                                            <w:jc w:val="right"/>
                                            <w:rPr>
                                              <w:rFonts w:ascii="Century Gothic" w:hAnsi="Century Gothic"/>
                                              <w:bCs/>
                                              <w:i/>
                                              <w:sz w:val="20"/>
                                              <w:szCs w:val="20"/>
                                            </w:rPr>
                                          </w:pPr>
                                          <w:r w:rsidRPr="00DA2A0F">
                                            <w:rPr>
                                              <w:rFonts w:ascii="Century Gothic" w:hAnsi="Century Gothic"/>
                                              <w:bCs/>
                                              <w:i/>
                                              <w:sz w:val="20"/>
                                              <w:szCs w:val="20"/>
                                            </w:rPr>
                                            <w:t>Developed: February 2013</w:t>
                                          </w:r>
                                        </w:p>
                                        <w:p w14:paraId="1A3B446E" w14:textId="7F58B3D2" w:rsidR="00480E73" w:rsidRDefault="00A0124D" w:rsidP="00F94D41">
                                          <w:pPr>
                                            <w:pStyle w:val="Footer"/>
                                            <w:jc w:val="right"/>
                                            <w:rPr>
                                              <w:rFonts w:ascii="Century Gothic" w:hAnsi="Century Gothic"/>
                                              <w:bCs/>
                                              <w:i/>
                                              <w:sz w:val="20"/>
                                              <w:szCs w:val="20"/>
                                            </w:rPr>
                                          </w:pPr>
                                          <w:r>
                                            <w:rPr>
                                              <w:rFonts w:ascii="Century Gothic" w:hAnsi="Century Gothic"/>
                                              <w:bCs/>
                                              <w:i/>
                                              <w:sz w:val="20"/>
                                              <w:szCs w:val="20"/>
                                            </w:rPr>
                                            <w:t>Last review: January 2018</w:t>
                                          </w:r>
                                        </w:p>
                                        <w:p w14:paraId="2867147A" w14:textId="5D1D175B" w:rsidR="00165AFC" w:rsidRPr="00DA2A0F" w:rsidRDefault="00A0124D" w:rsidP="00F94D41">
                                          <w:pPr>
                                            <w:pStyle w:val="Footer"/>
                                            <w:jc w:val="right"/>
                                            <w:rPr>
                                              <w:rFonts w:ascii="Century Gothic" w:hAnsi="Century Gothic"/>
                                              <w:bCs/>
                                              <w:i/>
                                              <w:sz w:val="20"/>
                                              <w:szCs w:val="20"/>
                                            </w:rPr>
                                          </w:pPr>
                                          <w:r>
                                            <w:rPr>
                                              <w:rFonts w:ascii="Century Gothic" w:hAnsi="Century Gothic"/>
                                              <w:bCs/>
                                              <w:i/>
                                              <w:sz w:val="20"/>
                                              <w:szCs w:val="20"/>
                                            </w:rPr>
                                            <w:t>Next review: January 2019</w:t>
                                          </w:r>
                                        </w:p>
                                        <w:p w14:paraId="6EBCE143" w14:textId="3C18D7AD" w:rsidR="00480E73" w:rsidRPr="00DA2A0F" w:rsidRDefault="00F96003" w:rsidP="00F94D41">
                                          <w:pPr>
                                            <w:pStyle w:val="Footer"/>
                                            <w:jc w:val="right"/>
                                            <w:rPr>
                                              <w:i/>
                                            </w:rPr>
                                          </w:pPr>
                                        </w:p>
                                      </w:sdtContent>
                                    </w:sdt>
                                  </w:sdtContent>
                                </w:sdt>
                                <w:p w14:paraId="5F1AB51C" w14:textId="77777777" w:rsidR="00480E73" w:rsidRDefault="00480E73" w:rsidP="00F94D41">
                                  <w:pPr>
                                    <w:pStyle w:val="NoSpacing"/>
                                    <w:spacing w:line="360" w:lineRule="auto"/>
                                    <w:rPr>
                                      <w:color w:val="FFFFFF" w:themeColor="background1"/>
                                    </w:rPr>
                                  </w:pPr>
                                  <w:r>
                                    <w:rPr>
                                      <w:color w:val="FFFFFF" w:themeColor="background1"/>
                                    </w:rPr>
                                    <w:t xml:space="preserve"> </w:t>
                                  </w:r>
                                  <w:sdt>
                                    <w:sdtPr>
                                      <w:rPr>
                                        <w:color w:val="FFFFFF" w:themeColor="background1"/>
                                      </w:rPr>
                                      <w:alias w:val="Date"/>
                                      <w:id w:val="103676103"/>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r>
                                        <w:rPr>
                                          <w:color w:val="FFFFFF" w:themeColor="background1"/>
                                        </w:rPr>
                                        <w:t xml:space="preserve">     </w:t>
                                      </w:r>
                                    </w:sdtContent>
                                  </w:sdt>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36476D1E" id="Group 14" o:spid="_x0000_s1027"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" o:allowincell="f">
                    <v:group id="Group 364" o:spid="_x0000_s1028" style="position:absolute;left:7344;width:4896;height:15840" coordorigin="7560" coordsize="4700,158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E5BcexgAAANwAAAAPAAAAZHJzL2Rvd25yZXYueG1sRI9Ba8JAFITvBf/D8gre&#10;mk20DZJmFZEqHkKhKpTeHtlnEsy+DdltEv99t1DocZiZb5h8M5lWDNS7xrKCJIpBEJdWN1wpuJz3&#10;TysQziNrbC2Tgjs52KxnDzlm2o78QcPJVyJA2GWooPa+y6R0ZU0GXWQ74uBdbW/QB9lXUvc4Brhp&#10;5SKOU2mw4bBQY0e7msrb6dsoOIw4bpfJ21Dcrrv71/nl/bNISKn547R9BeFp8v/hv/ZRK1imz/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TkFx7GAAAA3AAA&#10;AA8AAAAAAAAAAAAAAAAAqQIAAGRycy9kb3ducmV2LnhtbFBLBQYAAAAABAAEAPoAAACcAwAAAAA=&#10;">
                      <v:rect id="Rectangle 365" o:spid="_x0000_s1029" style="position:absolute;left:7755;width:4505;height:15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ehzvxQAA&#10;ANwAAAAPAAAAZHJzL2Rvd25yZXYueG1sRI/BasMwEETvhfyD2EAupZGd0hDcKME1hAZfStx+wGJt&#10;bVNpZSzVdv6+KgRyHGbmDbM/ztaIkQbfOVaQrhMQxLXTHTcKvj5PTzsQPiBrNI5JwZU8HA+Lhz1m&#10;2k18obEKjYgQ9hkqaEPoMyl93ZJFv3Y9cfS+3WAxRDk0Ug84Rbg1cpMkW2mx47jQYk9FS/VP9WsV&#10;VOci525nzEco3x7nNC3rd18qtVrO+SuIQHO4h2/ts1bwvH2B/zPxCMjD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F6HO/FAAAA3AAAAA8AAAAAAAAAAAAAAAAAlwIAAGRycy9k&#10;b3ducmV2LnhtbFBLBQYAAAAABAAEAPUAAACJAwAAAAA=&#10;" fillcolor="#9bbb59 [3206]" stroked="f"/>
                      <v:rect id="Rectangle 366" o:spid="_x0000_s1030" alt="Light vertical" style="position:absolute;left:7560;top:8;width:195;height:158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HEdLxwAA&#10;ANwAAAAPAAAAZHJzL2Rvd25yZXYueG1sRI9Pa8JAFMTvhX6H5RW86UZT0hDdiApCpVCo7cHjI/vM&#10;H7NvY3Yb02/fLQg9DjPzG2a1Hk0rBupdbVnBfBaBIC6srrlU8PW5n6YgnEfW2FomBT/kYJ0/Pqww&#10;0/bGHzQcfSkChF2GCirvu0xKV1Rk0M1sRxy8s+0N+iD7UuoebwFuWrmIokQarDksVNjRrqLicvw2&#10;Ctr08FJsrunb/HTZHuJ4aE7vz41Sk6dxswThafT/4Xv7VSuIkwT+zoQjIPN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QhxHS8cAAADcAAAADwAAAAAAAAAAAAAAAACXAgAAZHJz&#10;L2Rvd25yZXYueG1sUEsFBgAAAAAEAAQA9QAAAIsDAAAAAA==&#10;" fillcolor="#9bbb59 [3206]" stroked="f">
                        <v:fill r:id="rId8" o:title="" opacity="52428f" color2="white [3212]" o:opacity2="52428f" type="pattern"/>
                      </v:rect>
                    </v:group>
                    <v:rect id="Rectangle 367" o:spid="_x0000_s1031" style="position:absolute;left:7344;width:4896;height:3958;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LZdKwwAA&#10;ANwAAAAPAAAAZHJzL2Rvd25yZXYueG1sRI9Pi8IwFMTvC36H8ARv21QFdbtG8Q+Cx7V62OPb5tlW&#10;m5fSRK1++o0geBxmfjPMdN6aSlypcaVlBf0oBkGcWV1yruCw33xOQDiPrLGyTAru5GA+63xMMdH2&#10;xju6pj4XoYRdggoK7+tESpcVZNBFtiYO3tE2Bn2QTS51g7dQbio5iOORNFhyWCiwplVB2Tm9GAVD&#10;fix+qD59/S7X5k/KZXm8U6pUr9suvkF4av07/KK3OnCjMTzPhCMg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LZdKwwAAANwAAAAPAAAAAAAAAAAAAAAAAJcCAABkcnMvZG93&#10;bnJldi54bWxQSwUGAAAAAAQABAD1AAAAhwMAAAAA&#10;" filled="f" stroked="f">
                      <v:textbox inset="28.8pt,14.4pt,14.4pt,14.4pt">
                        <w:txbxContent>
                          <w:p w14:paraId="5FD8126E" w14:textId="77777777" w:rsidR="00480E73" w:rsidRDefault="00480E73">
                            <w:pPr>
                              <w:pStyle w:val="NoSpacing"/>
                              <w:rPr>
                                <w:rFonts w:asciiTheme="majorHAnsi" w:eastAsiaTheme="majorEastAsia" w:hAnsiTheme="majorHAnsi" w:cstheme="majorBidi"/>
                                <w:b/>
                                <w:bCs/>
                                <w:color w:val="FFFFFF" w:themeColor="background1"/>
                                <w:sz w:val="96"/>
                                <w:szCs w:val="96"/>
                              </w:rPr>
                            </w:pPr>
                          </w:p>
                        </w:txbxContent>
                      </v:textbox>
                    </v:rect>
                    <v:rect id="Rectangle 9" o:spid="_x0000_s1032" style="position:absolute;left:7329;top:10658;width:4889;height:4462;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sgM4wAAA&#10;ANwAAAAPAAAAZHJzL2Rvd25yZXYueG1sRE9La8JAEL4X/A/LCL3VjRakRlfxgeDRpj14HLNjEs3O&#10;huyq0V/vHAo9fnzv2aJztbpRGyrPBoaDBBRx7m3FhYHfn+3HF6gQkS3WnsnAgwIs5r23GabW3/mb&#10;blkslIRwSNFAGWOTah3ykhyGgW+IhTv51mEU2BbatniXcFfrUZKMtcOKpaHEhtYl5Zfs6gx88nO5&#10;p+Y8Oaw27qj1qjo9KDPmvd8tp6AidfFf/OfeWfGNZa2ckSOg5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sgM4wAAAANwAAAAPAAAAAAAAAAAAAAAAAJcCAABkcnMvZG93bnJl&#10;di54bWxQSwUGAAAAAAQABAD1AAAAhAMAAAAA&#10;" filled="f" stroked="f">
                      <v:textbox inset="28.8pt,14.4pt,14.4pt,14.4pt">
                        <w:txbxContent>
                          <w:p w14:paraId="06780995" w14:textId="77777777" w:rsidR="00480E73" w:rsidRDefault="00480E73">
                            <w:pPr>
                              <w:pStyle w:val="NoSpacing"/>
                              <w:spacing w:line="360" w:lineRule="auto"/>
                              <w:rPr>
                                <w:color w:val="FFFFFF" w:themeColor="background1"/>
                              </w:rPr>
                            </w:pPr>
                          </w:p>
                          <w:sdt>
                            <w:sdtPr>
                              <w:id w:val="-534580801"/>
                              <w:docPartObj>
                                <w:docPartGallery w:val="Page Numbers (Bottom of Page)"/>
                                <w:docPartUnique/>
                              </w:docPartObj>
                            </w:sdtPr>
                            <w:sdtEndPr>
                              <w:rPr>
                                <w:i/>
                              </w:rPr>
                            </w:sdtEndPr>
                            <w:sdtContent>
                              <w:sdt>
                                <w:sdtPr>
                                  <w:id w:val="-1850093252"/>
                                  <w:docPartObj>
                                    <w:docPartGallery w:val="Page Numbers (Top of Page)"/>
                                    <w:docPartUnique/>
                                  </w:docPartObj>
                                </w:sdtPr>
                                <w:sdtEndPr>
                                  <w:rPr>
                                    <w:i/>
                                  </w:rPr>
                                </w:sdtEndPr>
                                <w:sdtContent>
                                  <w:p w14:paraId="46145DD7" w14:textId="77777777" w:rsidR="00480E73" w:rsidRPr="00410DD8" w:rsidRDefault="00480E73" w:rsidP="00F94D41">
                                    <w:pPr>
                                      <w:pStyle w:val="Footer"/>
                                      <w:tabs>
                                        <w:tab w:val="left" w:pos="7050"/>
                                      </w:tabs>
                                      <w:rPr>
                                        <w:rFonts w:ascii="Century Gothic" w:hAnsi="Century Gothic"/>
                                        <w:bCs/>
                                        <w:sz w:val="20"/>
                                        <w:szCs w:val="20"/>
                                      </w:rPr>
                                    </w:pPr>
                                    <w:r>
                                      <w:tab/>
                                    </w:r>
                                    <w:r>
                                      <w:tab/>
                                    </w:r>
                                    <w:r>
                                      <w:tab/>
                                    </w:r>
                                  </w:p>
                                  <w:p w14:paraId="1660CA3D" w14:textId="77777777" w:rsidR="00480E73" w:rsidRPr="00DA2A0F" w:rsidRDefault="00480E73" w:rsidP="00F94D41">
                                    <w:pPr>
                                      <w:pStyle w:val="Footer"/>
                                      <w:jc w:val="right"/>
                                      <w:rPr>
                                        <w:rFonts w:ascii="Century Gothic" w:hAnsi="Century Gothic"/>
                                        <w:bCs/>
                                        <w:i/>
                                        <w:sz w:val="20"/>
                                        <w:szCs w:val="20"/>
                                      </w:rPr>
                                    </w:pPr>
                                    <w:r w:rsidRPr="00DA2A0F">
                                      <w:rPr>
                                        <w:rFonts w:ascii="Century Gothic" w:hAnsi="Century Gothic"/>
                                        <w:bCs/>
                                        <w:i/>
                                        <w:sz w:val="20"/>
                                        <w:szCs w:val="20"/>
                                      </w:rPr>
                                      <w:t>Developed: February 2013</w:t>
                                    </w:r>
                                  </w:p>
                                  <w:p w14:paraId="1A3B446E" w14:textId="7F58B3D2" w:rsidR="00480E73" w:rsidRDefault="00A0124D" w:rsidP="00F94D41">
                                    <w:pPr>
                                      <w:pStyle w:val="Footer"/>
                                      <w:jc w:val="right"/>
                                      <w:rPr>
                                        <w:rFonts w:ascii="Century Gothic" w:hAnsi="Century Gothic"/>
                                        <w:bCs/>
                                        <w:i/>
                                        <w:sz w:val="20"/>
                                        <w:szCs w:val="20"/>
                                      </w:rPr>
                                    </w:pPr>
                                    <w:r>
                                      <w:rPr>
                                        <w:rFonts w:ascii="Century Gothic" w:hAnsi="Century Gothic"/>
                                        <w:bCs/>
                                        <w:i/>
                                        <w:sz w:val="20"/>
                                        <w:szCs w:val="20"/>
                                      </w:rPr>
                                      <w:t>Last review: January 2018</w:t>
                                    </w:r>
                                  </w:p>
                                  <w:p w14:paraId="2867147A" w14:textId="5D1D175B" w:rsidR="00165AFC" w:rsidRPr="00DA2A0F" w:rsidRDefault="00A0124D" w:rsidP="00F94D41">
                                    <w:pPr>
                                      <w:pStyle w:val="Footer"/>
                                      <w:jc w:val="right"/>
                                      <w:rPr>
                                        <w:rFonts w:ascii="Century Gothic" w:hAnsi="Century Gothic"/>
                                        <w:bCs/>
                                        <w:i/>
                                        <w:sz w:val="20"/>
                                        <w:szCs w:val="20"/>
                                      </w:rPr>
                                    </w:pPr>
                                    <w:r>
                                      <w:rPr>
                                        <w:rFonts w:ascii="Century Gothic" w:hAnsi="Century Gothic"/>
                                        <w:bCs/>
                                        <w:i/>
                                        <w:sz w:val="20"/>
                                        <w:szCs w:val="20"/>
                                      </w:rPr>
                                      <w:t>Next review: January 2019</w:t>
                                    </w:r>
                                  </w:p>
                                  <w:p w14:paraId="6EBCE143" w14:textId="3C18D7AD" w:rsidR="00480E73" w:rsidRPr="00DA2A0F" w:rsidRDefault="00F96003" w:rsidP="00F94D41">
                                    <w:pPr>
                                      <w:pStyle w:val="Footer"/>
                                      <w:jc w:val="right"/>
                                      <w:rPr>
                                        <w:i/>
                                      </w:rPr>
                                    </w:pPr>
                                  </w:p>
                                </w:sdtContent>
                              </w:sdt>
                            </w:sdtContent>
                          </w:sdt>
                          <w:p w14:paraId="5F1AB51C" w14:textId="77777777" w:rsidR="00480E73" w:rsidRDefault="00480E73" w:rsidP="00F94D41">
                            <w:pPr>
                              <w:pStyle w:val="NoSpacing"/>
                              <w:spacing w:line="360" w:lineRule="auto"/>
                              <w:rPr>
                                <w:color w:val="FFFFFF" w:themeColor="background1"/>
                              </w:rPr>
                            </w:pPr>
                            <w:r>
                              <w:rPr>
                                <w:color w:val="FFFFFF" w:themeColor="background1"/>
                              </w:rPr>
                              <w:t xml:space="preserve"> </w:t>
                            </w:r>
                            <w:sdt>
                              <w:sdtPr>
                                <w:rPr>
                                  <w:color w:val="FFFFFF" w:themeColor="background1"/>
                                </w:rPr>
                                <w:alias w:val="Date"/>
                                <w:id w:val="103676103"/>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r>
                                  <w:rPr>
                                    <w:color w:val="FFFFFF" w:themeColor="background1"/>
                                  </w:rPr>
                                  <w:t xml:space="preserve">     </w:t>
                                </w:r>
                              </w:sdtContent>
                            </w:sdt>
                          </w:p>
                        </w:txbxContent>
                      </v:textbox>
                    </v:rect>
                    <w10:wrap anchorx="page" anchory="page"/>
                  </v:group>
                </w:pict>
              </mc:Fallback>
            </mc:AlternateContent>
          </w:r>
        </w:p>
        <w:p w14:paraId="6FD0CA63" w14:textId="41721A02" w:rsidR="00F94D41" w:rsidRPr="00266078" w:rsidRDefault="00F94D41">
          <w:pPr>
            <w:rPr>
              <w:rFonts w:ascii="Century Gothic" w:hAnsi="Century Gothic"/>
              <w:b/>
              <w:sz w:val="28"/>
              <w:szCs w:val="28"/>
            </w:rPr>
          </w:pPr>
          <w:r>
            <w:rPr>
              <w:noProof/>
              <w:lang w:val="en-US"/>
            </w:rPr>
            <w:drawing>
              <wp:anchor distT="0" distB="0" distL="114300" distR="114300" simplePos="0" relativeHeight="251662336" behindDoc="0" locked="0" layoutInCell="1" allowOverlap="1" wp14:anchorId="35092E9D" wp14:editId="515CA2D4">
                <wp:simplePos x="0" y="0"/>
                <wp:positionH relativeFrom="column">
                  <wp:posOffset>-561975</wp:posOffset>
                </wp:positionH>
                <wp:positionV relativeFrom="paragraph">
                  <wp:posOffset>543560</wp:posOffset>
                </wp:positionV>
                <wp:extent cx="4129690" cy="8382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fied Education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29690" cy="8382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t xml:space="preserve"> </w:t>
          </w:r>
          <w:r w:rsidRPr="00266078">
            <w:rPr>
              <w:rFonts w:ascii="Century Gothic" w:hAnsi="Century Gothic"/>
              <w:b/>
              <w:sz w:val="28"/>
              <w:szCs w:val="28"/>
            </w:rPr>
            <w:br w:type="page"/>
          </w:r>
        </w:p>
        <w:bookmarkStart w:id="0" w:name="_GoBack" w:displacedByCustomXml="next"/>
        <w:bookmarkEnd w:id="0" w:displacedByCustomXml="next"/>
      </w:sdtContent>
    </w:sdt>
    <w:p w14:paraId="37F1388B" w14:textId="41090EBE" w:rsidR="00A5685E" w:rsidRPr="00165AFC" w:rsidRDefault="00480E73" w:rsidP="00165AFC">
      <w:pPr>
        <w:pStyle w:val="Title"/>
        <w:rPr>
          <w:rFonts w:ascii="Century Gothic" w:hAnsi="Century Gothic"/>
        </w:rPr>
      </w:pPr>
      <w:r w:rsidRPr="00165AFC">
        <w:rPr>
          <w:rFonts w:ascii="Century Gothic" w:hAnsi="Century Gothic"/>
        </w:rPr>
        <w:lastRenderedPageBreak/>
        <w:t xml:space="preserve">Learners </w:t>
      </w:r>
      <w:r w:rsidR="007B4E81" w:rsidRPr="00165AFC">
        <w:rPr>
          <w:rFonts w:ascii="Century Gothic" w:hAnsi="Century Gothic"/>
        </w:rPr>
        <w:t>Assessment Malpractice Policy</w:t>
      </w:r>
    </w:p>
    <w:p w14:paraId="5C4B17FA" w14:textId="77777777" w:rsidR="00480E73" w:rsidRPr="00266078" w:rsidRDefault="00480E73" w:rsidP="00480E73">
      <w:pPr>
        <w:spacing w:before="100" w:beforeAutospacing="1" w:after="100" w:afterAutospacing="1" w:line="240" w:lineRule="auto"/>
        <w:rPr>
          <w:rFonts w:ascii="Century Gothic" w:hAnsi="Century Gothic" w:cs="Times New Roman"/>
          <w:sz w:val="20"/>
          <w:szCs w:val="20"/>
        </w:rPr>
      </w:pPr>
      <w:r w:rsidRPr="00266078">
        <w:rPr>
          <w:rFonts w:ascii="Century Gothic" w:hAnsi="Century Gothic" w:cs="Times New Roman"/>
          <w:b/>
          <w:bCs/>
        </w:rPr>
        <w:t xml:space="preserve">Context </w:t>
      </w:r>
    </w:p>
    <w:p w14:paraId="03826C7A" w14:textId="6DD6D102" w:rsidR="00480E73" w:rsidRPr="00266078" w:rsidRDefault="00480E73" w:rsidP="00480E73">
      <w:pPr>
        <w:spacing w:before="100" w:beforeAutospacing="1" w:after="100" w:afterAutospacing="1" w:line="240" w:lineRule="auto"/>
        <w:rPr>
          <w:rFonts w:ascii="Century Gothic" w:hAnsi="Century Gothic" w:cs="Times New Roman"/>
          <w:sz w:val="20"/>
          <w:szCs w:val="20"/>
        </w:rPr>
      </w:pPr>
      <w:r w:rsidRPr="00266078">
        <w:rPr>
          <w:rFonts w:ascii="Century Gothic" w:hAnsi="Century Gothic" w:cs="Times New Roman"/>
        </w:rPr>
        <w:t xml:space="preserve">Most of your courses include assessed work that contributes to the completion of your qualification e.g. course work, assignments, portfolios and essays. This policy has been established to ensure that no learner gains an unfair academic advantage through plagiarism, cheating or collusion. Qualified Education Ltd take matters of malpractice very seriously. This policy informs you of the action that the Centre will take in suspected cases.  </w:t>
      </w:r>
    </w:p>
    <w:p w14:paraId="3D8836AC" w14:textId="77777777" w:rsidR="00480E73" w:rsidRPr="00266078" w:rsidRDefault="00480E73" w:rsidP="00480E73">
      <w:pPr>
        <w:spacing w:before="100" w:beforeAutospacing="1" w:after="100" w:afterAutospacing="1" w:line="240" w:lineRule="auto"/>
        <w:rPr>
          <w:rFonts w:ascii="Century Gothic" w:hAnsi="Century Gothic" w:cs="Times New Roman"/>
          <w:sz w:val="20"/>
          <w:szCs w:val="20"/>
        </w:rPr>
      </w:pPr>
      <w:r w:rsidRPr="00266078">
        <w:rPr>
          <w:rFonts w:ascii="Century Gothic" w:hAnsi="Century Gothic" w:cs="Times New Roman"/>
          <w:b/>
          <w:bCs/>
          <w:i/>
          <w:iCs/>
        </w:rPr>
        <w:t xml:space="preserve">What is Assessment Malpractice? </w:t>
      </w:r>
    </w:p>
    <w:p w14:paraId="2DA640B9" w14:textId="2C13537C" w:rsidR="00480E73" w:rsidRPr="00266078" w:rsidRDefault="00480E73" w:rsidP="00480E73">
      <w:pPr>
        <w:pStyle w:val="ListParagraph"/>
        <w:numPr>
          <w:ilvl w:val="0"/>
          <w:numId w:val="31"/>
        </w:numPr>
        <w:spacing w:before="100" w:beforeAutospacing="1" w:after="100" w:afterAutospacing="1" w:line="240" w:lineRule="auto"/>
        <w:rPr>
          <w:rFonts w:ascii="Century Gothic" w:hAnsi="Century Gothic" w:cs="Times New Roman"/>
          <w:sz w:val="20"/>
          <w:szCs w:val="20"/>
        </w:rPr>
      </w:pPr>
      <w:r w:rsidRPr="00266078">
        <w:rPr>
          <w:rFonts w:ascii="Century Gothic" w:hAnsi="Century Gothic" w:cs="Times New Roman"/>
        </w:rPr>
        <w:t xml:space="preserve">Taking someone else’s work, images or ideas and passing it off as your own e.g. using the Internet to cut and paste material from a website, or by taking another student’s work that has been emailed to you. This is called </w:t>
      </w:r>
      <w:r w:rsidRPr="00266078">
        <w:rPr>
          <w:rFonts w:ascii="Century Gothic" w:hAnsi="Century Gothic" w:cs="Times New Roman"/>
          <w:b/>
          <w:bCs/>
        </w:rPr>
        <w:t xml:space="preserve">plagiarism. </w:t>
      </w:r>
    </w:p>
    <w:p w14:paraId="3E3F5D3F" w14:textId="77777777" w:rsidR="00480E73" w:rsidRPr="00266078" w:rsidRDefault="00480E73" w:rsidP="00480E73">
      <w:pPr>
        <w:pStyle w:val="ListParagraph"/>
        <w:numPr>
          <w:ilvl w:val="0"/>
          <w:numId w:val="31"/>
        </w:numPr>
        <w:spacing w:before="100" w:beforeAutospacing="1" w:after="100" w:afterAutospacing="1" w:line="240" w:lineRule="auto"/>
        <w:rPr>
          <w:rFonts w:ascii="Century Gothic" w:hAnsi="Century Gothic" w:cs="Times New Roman"/>
        </w:rPr>
      </w:pPr>
      <w:r w:rsidRPr="00266078">
        <w:rPr>
          <w:rFonts w:ascii="Century Gothic" w:hAnsi="Century Gothic" w:cs="Times New Roman"/>
          <w:b/>
          <w:bCs/>
        </w:rPr>
        <w:t>Cheating</w:t>
      </w:r>
      <w:r w:rsidRPr="00266078">
        <w:rPr>
          <w:rFonts w:ascii="Century Gothic" w:hAnsi="Century Gothic" w:cs="Times New Roman"/>
        </w:rPr>
        <w:t>, this is, acting unfairly or dishonestly to gain an advantage.</w:t>
      </w:r>
    </w:p>
    <w:p w14:paraId="20F0426C" w14:textId="1FE91753" w:rsidR="00480E73" w:rsidRPr="00266078" w:rsidRDefault="00480E73" w:rsidP="00480E73">
      <w:pPr>
        <w:pStyle w:val="ListParagraph"/>
        <w:numPr>
          <w:ilvl w:val="0"/>
          <w:numId w:val="31"/>
        </w:numPr>
        <w:spacing w:before="100" w:beforeAutospacing="1" w:after="100" w:afterAutospacing="1" w:line="240" w:lineRule="auto"/>
        <w:rPr>
          <w:rFonts w:ascii="Century Gothic" w:hAnsi="Century Gothic" w:cs="Times New Roman"/>
        </w:rPr>
      </w:pPr>
      <w:r w:rsidRPr="00266078">
        <w:rPr>
          <w:rFonts w:ascii="Century Gothic" w:hAnsi="Century Gothic" w:cs="Times New Roman"/>
        </w:rPr>
        <w:t xml:space="preserve">Agreeing with others to cheat or deceive e.g. by allowing other students to copy your work. </w:t>
      </w:r>
      <w:r w:rsidRPr="00266078">
        <w:rPr>
          <w:rFonts w:ascii="Century Gothic" w:hAnsi="Century Gothic" w:cs="Times New Roman"/>
          <w:b/>
          <w:bCs/>
        </w:rPr>
        <w:t>This is known as collusion.</w:t>
      </w:r>
      <w:r w:rsidRPr="00266078">
        <w:rPr>
          <w:rFonts w:ascii="Century Gothic" w:hAnsi="Century Gothic" w:cs="Times New Roman"/>
          <w:b/>
          <w:bCs/>
        </w:rPr>
        <w:br/>
      </w:r>
    </w:p>
    <w:p w14:paraId="471051B6" w14:textId="3C7E4209" w:rsidR="00480E73" w:rsidRPr="00266078" w:rsidRDefault="00480E73" w:rsidP="00480E73">
      <w:pPr>
        <w:spacing w:before="100" w:beforeAutospacing="1" w:after="100" w:afterAutospacing="1" w:line="240" w:lineRule="auto"/>
        <w:rPr>
          <w:rFonts w:ascii="Century Gothic" w:hAnsi="Century Gothic" w:cs="Times New Roman"/>
          <w:sz w:val="20"/>
          <w:szCs w:val="20"/>
        </w:rPr>
      </w:pPr>
      <w:r w:rsidRPr="00266078">
        <w:rPr>
          <w:rFonts w:ascii="Century Gothic" w:hAnsi="Century Gothic" w:cs="Times New Roman"/>
        </w:rPr>
        <w:t xml:space="preserve">If you are discovered or suspected of doing any of the things shown in the list above, the Centre will investigate and may take disciplinary action against you. </w:t>
      </w:r>
    </w:p>
    <w:p w14:paraId="581B8144" w14:textId="36899115" w:rsidR="00480E73" w:rsidRPr="00266078" w:rsidRDefault="00480E73" w:rsidP="00480E73">
      <w:pPr>
        <w:spacing w:before="100" w:beforeAutospacing="1" w:after="100" w:afterAutospacing="1" w:line="240" w:lineRule="auto"/>
        <w:rPr>
          <w:rFonts w:ascii="Century Gothic" w:hAnsi="Century Gothic" w:cs="Times New Roman"/>
          <w:sz w:val="20"/>
          <w:szCs w:val="20"/>
        </w:rPr>
      </w:pPr>
      <w:r w:rsidRPr="00266078">
        <w:rPr>
          <w:rFonts w:ascii="Century Gothic" w:hAnsi="Century Gothic" w:cs="Times New Roman"/>
          <w:b/>
          <w:bCs/>
        </w:rPr>
        <w:t xml:space="preserve">This is what is expected of you whilst you are at the Centre: </w:t>
      </w:r>
    </w:p>
    <w:p w14:paraId="323AF8DA" w14:textId="621631B6" w:rsidR="00480E73" w:rsidRPr="00266078" w:rsidRDefault="00480E73" w:rsidP="00480E73">
      <w:pPr>
        <w:numPr>
          <w:ilvl w:val="0"/>
          <w:numId w:val="28"/>
        </w:numPr>
        <w:spacing w:before="100" w:beforeAutospacing="1" w:after="100" w:afterAutospacing="1" w:line="240" w:lineRule="auto"/>
        <w:rPr>
          <w:rFonts w:ascii="Century Gothic" w:hAnsi="Century Gothic" w:cs="Times New Roman"/>
        </w:rPr>
      </w:pPr>
      <w:r w:rsidRPr="00266078">
        <w:rPr>
          <w:rFonts w:ascii="Century Gothic" w:hAnsi="Century Gothic" w:cs="Times New Roman"/>
        </w:rPr>
        <w:t xml:space="preserve">You will only hand in your own original work for assessment. </w:t>
      </w:r>
    </w:p>
    <w:p w14:paraId="3C4484C1" w14:textId="10050909" w:rsidR="00480E73" w:rsidRPr="00266078" w:rsidRDefault="00480E73" w:rsidP="00480E73">
      <w:pPr>
        <w:numPr>
          <w:ilvl w:val="0"/>
          <w:numId w:val="28"/>
        </w:numPr>
        <w:spacing w:before="100" w:beforeAutospacing="1" w:after="100" w:afterAutospacing="1" w:line="240" w:lineRule="auto"/>
        <w:rPr>
          <w:rFonts w:ascii="Century Gothic" w:hAnsi="Century Gothic" w:cs="Times New Roman"/>
        </w:rPr>
      </w:pPr>
      <w:r w:rsidRPr="00266078">
        <w:rPr>
          <w:rFonts w:ascii="Century Gothic" w:hAnsi="Century Gothic" w:cs="Times New Roman"/>
        </w:rPr>
        <w:t xml:space="preserve">You will indicate clearly when you have used information provided by someone else by giving the person’s name and where you found the information. For example, if you use someone else’s words you will enclose the quote with inverted commas. You will also repeat this information at the end of the piece (this is called a bibliography/references section). The same applies if you have received help. This is the standard practice in the world of learning. You should seek advice and guidance from tutors if you are unsure how to do this properly. </w:t>
      </w:r>
    </w:p>
    <w:p w14:paraId="2BA5B828" w14:textId="375E29AC" w:rsidR="00480E73" w:rsidRPr="00266078" w:rsidRDefault="00480E73" w:rsidP="00480E73">
      <w:pPr>
        <w:numPr>
          <w:ilvl w:val="0"/>
          <w:numId w:val="28"/>
        </w:numPr>
        <w:spacing w:before="100" w:beforeAutospacing="1" w:after="100" w:afterAutospacing="1" w:line="240" w:lineRule="auto"/>
        <w:rPr>
          <w:rFonts w:ascii="Century Gothic" w:hAnsi="Century Gothic" w:cs="Times New Roman"/>
        </w:rPr>
      </w:pPr>
      <w:r w:rsidRPr="00266078">
        <w:rPr>
          <w:rFonts w:ascii="Century Gothic" w:hAnsi="Century Gothic" w:cs="Times New Roman"/>
        </w:rPr>
        <w:t xml:space="preserve">You will show when you have downloaded information from the internet and copied elements into your own work. </w:t>
      </w:r>
    </w:p>
    <w:p w14:paraId="0F969A6B" w14:textId="6D9632D2" w:rsidR="00480E73" w:rsidRPr="00266078" w:rsidRDefault="00480E73" w:rsidP="00480E73">
      <w:pPr>
        <w:numPr>
          <w:ilvl w:val="0"/>
          <w:numId w:val="28"/>
        </w:numPr>
        <w:spacing w:before="100" w:beforeAutospacing="1" w:after="100" w:afterAutospacing="1" w:line="240" w:lineRule="auto"/>
        <w:rPr>
          <w:rFonts w:ascii="Century Gothic" w:hAnsi="Century Gothic" w:cs="Times New Roman"/>
        </w:rPr>
      </w:pPr>
      <w:r w:rsidRPr="00266078">
        <w:rPr>
          <w:rFonts w:ascii="Century Gothic" w:hAnsi="Century Gothic" w:cs="Times New Roman"/>
        </w:rPr>
        <w:t xml:space="preserve">You will never use material from another student given to you by email or on a pen drive as if it were your own work. </w:t>
      </w:r>
    </w:p>
    <w:p w14:paraId="1FAEC414" w14:textId="672C1668" w:rsidR="00480E73" w:rsidRPr="00266078" w:rsidRDefault="00480E73" w:rsidP="00480E73">
      <w:pPr>
        <w:numPr>
          <w:ilvl w:val="0"/>
          <w:numId w:val="28"/>
        </w:numPr>
        <w:spacing w:before="100" w:beforeAutospacing="1" w:after="100" w:afterAutospacing="1" w:line="240" w:lineRule="auto"/>
        <w:rPr>
          <w:rFonts w:ascii="Century Gothic" w:hAnsi="Century Gothic" w:cs="Times New Roman"/>
        </w:rPr>
      </w:pPr>
      <w:r w:rsidRPr="00266078">
        <w:rPr>
          <w:rFonts w:ascii="Century Gothic" w:hAnsi="Century Gothic" w:cs="Times New Roman"/>
        </w:rPr>
        <w:t xml:space="preserve">You will never present someone else’s artwork, pictures or graphics (including graphs, spreadsheets etc.) as if they were produced by you. </w:t>
      </w:r>
    </w:p>
    <w:p w14:paraId="0EA4F881" w14:textId="51282D75" w:rsidR="00480E73" w:rsidRPr="00266078" w:rsidRDefault="00480E73" w:rsidP="00480E73">
      <w:pPr>
        <w:numPr>
          <w:ilvl w:val="0"/>
          <w:numId w:val="28"/>
        </w:numPr>
        <w:spacing w:before="100" w:beforeAutospacing="1" w:after="100" w:afterAutospacing="1" w:line="240" w:lineRule="auto"/>
        <w:rPr>
          <w:rFonts w:ascii="Century Gothic" w:hAnsi="Century Gothic" w:cs="Times New Roman"/>
        </w:rPr>
      </w:pPr>
      <w:r w:rsidRPr="00266078">
        <w:rPr>
          <w:rFonts w:ascii="Century Gothic" w:hAnsi="Century Gothic" w:cs="Times New Roman"/>
        </w:rPr>
        <w:t xml:space="preserve">You will never let other students use or copy from your work and pass it off as if they had done it themselves. </w:t>
      </w:r>
    </w:p>
    <w:p w14:paraId="3C4B3D26" w14:textId="77777777" w:rsidR="00266078" w:rsidRDefault="00266078" w:rsidP="00480E73">
      <w:pPr>
        <w:spacing w:before="100" w:beforeAutospacing="1" w:after="100" w:afterAutospacing="1" w:line="240" w:lineRule="auto"/>
        <w:rPr>
          <w:rFonts w:ascii="Century Gothic" w:hAnsi="Century Gothic" w:cs="Times New Roman"/>
          <w:b/>
          <w:bCs/>
        </w:rPr>
      </w:pPr>
    </w:p>
    <w:p w14:paraId="2D75A582" w14:textId="77777777" w:rsidR="00266078" w:rsidRDefault="00266078" w:rsidP="00480E73">
      <w:pPr>
        <w:spacing w:before="100" w:beforeAutospacing="1" w:after="100" w:afterAutospacing="1" w:line="240" w:lineRule="auto"/>
        <w:rPr>
          <w:rFonts w:ascii="Century Gothic" w:hAnsi="Century Gothic" w:cs="Times New Roman"/>
          <w:b/>
          <w:bCs/>
        </w:rPr>
      </w:pPr>
    </w:p>
    <w:p w14:paraId="089A0625" w14:textId="77777777" w:rsidR="00480E73" w:rsidRPr="00266078" w:rsidRDefault="00480E73" w:rsidP="00480E73">
      <w:pPr>
        <w:spacing w:before="100" w:beforeAutospacing="1" w:after="100" w:afterAutospacing="1" w:line="240" w:lineRule="auto"/>
        <w:rPr>
          <w:rFonts w:ascii="Century Gothic" w:hAnsi="Century Gothic" w:cs="Times New Roman"/>
          <w:sz w:val="20"/>
          <w:szCs w:val="20"/>
        </w:rPr>
      </w:pPr>
      <w:r w:rsidRPr="00266078">
        <w:rPr>
          <w:rFonts w:ascii="Century Gothic" w:hAnsi="Century Gothic" w:cs="Times New Roman"/>
          <w:b/>
          <w:bCs/>
        </w:rPr>
        <w:lastRenderedPageBreak/>
        <w:t xml:space="preserve">What will happen if there is evidence of malpractice? </w:t>
      </w:r>
    </w:p>
    <w:p w14:paraId="17EA6D5F" w14:textId="3605DF93" w:rsidR="00480E73" w:rsidRPr="00266078" w:rsidRDefault="00480E73" w:rsidP="00480E73">
      <w:pPr>
        <w:numPr>
          <w:ilvl w:val="0"/>
          <w:numId w:val="29"/>
        </w:numPr>
        <w:spacing w:before="100" w:beforeAutospacing="1" w:after="100" w:afterAutospacing="1" w:line="240" w:lineRule="auto"/>
        <w:rPr>
          <w:rFonts w:ascii="Century Gothic" w:hAnsi="Century Gothic" w:cs="Times New Roman"/>
        </w:rPr>
      </w:pPr>
      <w:r w:rsidRPr="00266078">
        <w:rPr>
          <w:rFonts w:ascii="Century Gothic" w:hAnsi="Century Gothic" w:cs="Times New Roman"/>
        </w:rPr>
        <w:t xml:space="preserve">The member of staff who suspects any form of assessment malpractice will inform the Centre Director. You will be informed of any allegation of malpractice and an investigation will be carried out. </w:t>
      </w:r>
    </w:p>
    <w:p w14:paraId="17728445" w14:textId="18DCE8C4" w:rsidR="00480E73" w:rsidRPr="00266078" w:rsidRDefault="00480E73" w:rsidP="00480E73">
      <w:pPr>
        <w:numPr>
          <w:ilvl w:val="0"/>
          <w:numId w:val="29"/>
        </w:numPr>
        <w:spacing w:before="100" w:beforeAutospacing="1" w:after="100" w:afterAutospacing="1" w:line="240" w:lineRule="auto"/>
        <w:rPr>
          <w:rFonts w:ascii="Century Gothic" w:hAnsi="Century Gothic" w:cs="Times New Roman"/>
        </w:rPr>
      </w:pPr>
      <w:r w:rsidRPr="00266078">
        <w:rPr>
          <w:rFonts w:ascii="Century Gothic" w:hAnsi="Century Gothic" w:cs="Times New Roman"/>
        </w:rPr>
        <w:t xml:space="preserve">Disciplinary action will depend on how serious the malpractice appears to the investigators. In all cases where there is clear evidence of deliberate malpractice the relevant awarding organisation will be informed. This is in accordance with the awarding organisations’ requirements. The awarding organisation will inform the Centre and the candidate of the action that they decide is appropriate. </w:t>
      </w:r>
    </w:p>
    <w:p w14:paraId="628D24A5" w14:textId="77777777" w:rsidR="00480E73" w:rsidRPr="00266078" w:rsidRDefault="00480E73" w:rsidP="00480E73">
      <w:pPr>
        <w:spacing w:before="100" w:beforeAutospacing="1" w:after="100" w:afterAutospacing="1" w:line="240" w:lineRule="auto"/>
        <w:ind w:left="720"/>
        <w:rPr>
          <w:rFonts w:ascii="Century Gothic" w:hAnsi="Century Gothic" w:cs="Times New Roman"/>
        </w:rPr>
      </w:pPr>
      <w:r w:rsidRPr="00266078">
        <w:rPr>
          <w:rFonts w:ascii="Century Gothic" w:hAnsi="Century Gothic" w:cs="Times New Roman"/>
        </w:rPr>
        <w:t xml:space="preserve">The internal actions taken by the Centre, if they believe from the evidence you have done something wrong, may include the following: </w:t>
      </w:r>
    </w:p>
    <w:p w14:paraId="5053D568" w14:textId="5BC3A681" w:rsidR="00480E73" w:rsidRPr="00266078" w:rsidRDefault="00480E73" w:rsidP="00480E73">
      <w:pPr>
        <w:spacing w:before="100" w:beforeAutospacing="1" w:after="100" w:afterAutospacing="1" w:line="240" w:lineRule="auto"/>
        <w:rPr>
          <w:rFonts w:ascii="Century Gothic" w:hAnsi="Century Gothic" w:cs="Times New Roman"/>
        </w:rPr>
      </w:pPr>
      <w:r w:rsidRPr="00266078">
        <w:rPr>
          <w:rFonts w:ascii="Century Gothic" w:hAnsi="Century Gothic" w:cs="Times New Roman"/>
          <w:b/>
          <w:bCs/>
          <w:i/>
          <w:iCs/>
        </w:rPr>
        <w:t xml:space="preserve">Moderate cases of Assessment Malpractice </w:t>
      </w:r>
    </w:p>
    <w:p w14:paraId="3B2ED3C5" w14:textId="77777777" w:rsidR="00480E73" w:rsidRPr="00266078" w:rsidRDefault="00480E73" w:rsidP="00480E73">
      <w:pPr>
        <w:spacing w:before="100" w:beforeAutospacing="1" w:after="100" w:afterAutospacing="1" w:line="240" w:lineRule="auto"/>
        <w:rPr>
          <w:rFonts w:ascii="Century Gothic" w:hAnsi="Century Gothic" w:cs="Times New Roman"/>
        </w:rPr>
      </w:pPr>
      <w:r w:rsidRPr="00266078">
        <w:rPr>
          <w:rFonts w:ascii="Century Gothic" w:hAnsi="Century Gothic" w:cs="Times New Roman"/>
          <w:i/>
          <w:iCs/>
        </w:rPr>
        <w:t xml:space="preserve">This could include: </w:t>
      </w:r>
    </w:p>
    <w:p w14:paraId="0E7EF001" w14:textId="710D0881" w:rsidR="00480E73" w:rsidRPr="00266078" w:rsidRDefault="00480E73" w:rsidP="00480E73">
      <w:pPr>
        <w:numPr>
          <w:ilvl w:val="1"/>
          <w:numId w:val="29"/>
        </w:numPr>
        <w:spacing w:before="100" w:beforeAutospacing="1" w:after="100" w:afterAutospacing="1" w:line="240" w:lineRule="auto"/>
        <w:rPr>
          <w:rFonts w:ascii="Century Gothic" w:hAnsi="Century Gothic" w:cs="Times New Roman"/>
        </w:rPr>
      </w:pPr>
      <w:r w:rsidRPr="00266078">
        <w:rPr>
          <w:rFonts w:ascii="Century Gothic" w:hAnsi="Century Gothic" w:cs="Times New Roman"/>
        </w:rPr>
        <w:t xml:space="preserve">Copying from books/professional work without acknowledgement, which has the effect of making a significant contribution to the overall work. </w:t>
      </w:r>
    </w:p>
    <w:p w14:paraId="36CA1C1F" w14:textId="59D0F1AB" w:rsidR="00480E73" w:rsidRPr="00266078" w:rsidRDefault="00480E73" w:rsidP="00480E73">
      <w:pPr>
        <w:numPr>
          <w:ilvl w:val="1"/>
          <w:numId w:val="29"/>
        </w:numPr>
        <w:spacing w:before="100" w:beforeAutospacing="1" w:after="100" w:afterAutospacing="1" w:line="240" w:lineRule="auto"/>
        <w:rPr>
          <w:rFonts w:ascii="Century Gothic" w:hAnsi="Century Gothic" w:cs="Times New Roman"/>
        </w:rPr>
      </w:pPr>
      <w:r w:rsidRPr="00266078">
        <w:rPr>
          <w:rFonts w:ascii="Century Gothic" w:hAnsi="Century Gothic" w:cs="Times New Roman"/>
        </w:rPr>
        <w:t xml:space="preserve">Allowing another student to use your work </w:t>
      </w:r>
    </w:p>
    <w:p w14:paraId="10543122" w14:textId="77777777" w:rsidR="00480E73" w:rsidRPr="00266078" w:rsidRDefault="00480E73" w:rsidP="00480E73">
      <w:pPr>
        <w:numPr>
          <w:ilvl w:val="1"/>
          <w:numId w:val="29"/>
        </w:numPr>
        <w:spacing w:before="100" w:beforeAutospacing="1" w:after="100" w:afterAutospacing="1" w:line="240" w:lineRule="auto"/>
        <w:rPr>
          <w:rFonts w:ascii="Century Gothic" w:hAnsi="Century Gothic" w:cs="Times New Roman"/>
        </w:rPr>
      </w:pPr>
      <w:r w:rsidRPr="00266078">
        <w:rPr>
          <w:rFonts w:ascii="Century Gothic" w:hAnsi="Century Gothic" w:cs="Times New Roman"/>
        </w:rPr>
        <w:t xml:space="preserve">Limited copying of another candidate’s work (hard copy or from electronic material). </w:t>
      </w:r>
    </w:p>
    <w:p w14:paraId="14C0D648" w14:textId="32D9CAE2" w:rsidR="00480E73" w:rsidRPr="00266078" w:rsidRDefault="00480E73" w:rsidP="00480E73">
      <w:pPr>
        <w:numPr>
          <w:ilvl w:val="1"/>
          <w:numId w:val="29"/>
        </w:numPr>
        <w:spacing w:before="100" w:beforeAutospacing="1" w:after="100" w:afterAutospacing="1" w:line="240" w:lineRule="auto"/>
        <w:rPr>
          <w:rFonts w:ascii="Century Gothic" w:hAnsi="Century Gothic" w:cs="Times New Roman"/>
        </w:rPr>
      </w:pPr>
      <w:r w:rsidRPr="00266078">
        <w:rPr>
          <w:rFonts w:ascii="Century Gothic" w:hAnsi="Century Gothic" w:cs="Times New Roman"/>
        </w:rPr>
        <w:t xml:space="preserve">Evidence of a limited amount of cutting and pasting information from the internet without acknowledgement, passing this off as your own work. </w:t>
      </w:r>
    </w:p>
    <w:p w14:paraId="44E93543" w14:textId="18EDC2DE" w:rsidR="00480E73" w:rsidRPr="00266078" w:rsidRDefault="00480E73" w:rsidP="00480E73">
      <w:pPr>
        <w:spacing w:before="100" w:beforeAutospacing="1" w:after="100" w:afterAutospacing="1" w:line="240" w:lineRule="auto"/>
        <w:rPr>
          <w:rFonts w:ascii="Century Gothic" w:hAnsi="Century Gothic" w:cs="Times New Roman"/>
        </w:rPr>
      </w:pPr>
      <w:r w:rsidRPr="00266078">
        <w:rPr>
          <w:rFonts w:ascii="Century Gothic" w:hAnsi="Century Gothic" w:cs="Times New Roman"/>
          <w:b/>
          <w:bCs/>
          <w:i/>
          <w:iCs/>
        </w:rPr>
        <w:t xml:space="preserve">Possible action taken by the Centre </w:t>
      </w:r>
    </w:p>
    <w:p w14:paraId="41AD3284" w14:textId="19CFE4DE" w:rsidR="00480E73" w:rsidRPr="00266078" w:rsidRDefault="00480E73" w:rsidP="00480E73">
      <w:pPr>
        <w:numPr>
          <w:ilvl w:val="1"/>
          <w:numId w:val="29"/>
        </w:numPr>
        <w:spacing w:before="100" w:beforeAutospacing="1" w:after="100" w:afterAutospacing="1" w:line="240" w:lineRule="auto"/>
        <w:rPr>
          <w:rFonts w:ascii="Century Gothic" w:hAnsi="Century Gothic" w:cs="Times New Roman"/>
        </w:rPr>
      </w:pPr>
      <w:r w:rsidRPr="00266078">
        <w:rPr>
          <w:rFonts w:ascii="Century Gothic" w:hAnsi="Century Gothic" w:cs="Times New Roman"/>
        </w:rPr>
        <w:t xml:space="preserve">Your mark or assessment grade may be reduced or awarded zero. </w:t>
      </w:r>
    </w:p>
    <w:p w14:paraId="0B815488" w14:textId="648B35E5" w:rsidR="00480E73" w:rsidRPr="00266078" w:rsidRDefault="00480E73" w:rsidP="00480E73">
      <w:pPr>
        <w:numPr>
          <w:ilvl w:val="1"/>
          <w:numId w:val="29"/>
        </w:numPr>
        <w:spacing w:before="100" w:beforeAutospacing="1" w:after="100" w:afterAutospacing="1" w:line="240" w:lineRule="auto"/>
        <w:rPr>
          <w:rFonts w:ascii="Century Gothic" w:hAnsi="Century Gothic" w:cs="Times New Roman"/>
        </w:rPr>
      </w:pPr>
      <w:r w:rsidRPr="00266078">
        <w:rPr>
          <w:rFonts w:ascii="Century Gothic" w:hAnsi="Century Gothic" w:cs="Times New Roman"/>
        </w:rPr>
        <w:t xml:space="preserve">Subject to the awarding organisation regulations you may not be allowed to take the unit/exam/test again. </w:t>
      </w:r>
    </w:p>
    <w:p w14:paraId="746E2A99" w14:textId="77777777" w:rsidR="00480E73" w:rsidRPr="00266078" w:rsidRDefault="00480E73" w:rsidP="00480E73">
      <w:pPr>
        <w:numPr>
          <w:ilvl w:val="1"/>
          <w:numId w:val="29"/>
        </w:numPr>
        <w:spacing w:before="100" w:beforeAutospacing="1" w:after="100" w:afterAutospacing="1" w:line="240" w:lineRule="auto"/>
        <w:rPr>
          <w:rFonts w:ascii="Century Gothic" w:hAnsi="Century Gothic" w:cs="Times New Roman"/>
        </w:rPr>
      </w:pPr>
      <w:r w:rsidRPr="00266078">
        <w:rPr>
          <w:rFonts w:ascii="Century Gothic" w:hAnsi="Century Gothic" w:cs="Times New Roman"/>
        </w:rPr>
        <w:t xml:space="preserve">You may have to redo the work. </w:t>
      </w:r>
    </w:p>
    <w:p w14:paraId="113AEAF0" w14:textId="4165388D" w:rsidR="00480E73" w:rsidRPr="00266078" w:rsidRDefault="00480E73" w:rsidP="00480E73">
      <w:pPr>
        <w:numPr>
          <w:ilvl w:val="1"/>
          <w:numId w:val="29"/>
        </w:numPr>
        <w:spacing w:before="100" w:beforeAutospacing="1" w:after="100" w:afterAutospacing="1" w:line="240" w:lineRule="auto"/>
        <w:rPr>
          <w:rFonts w:ascii="Century Gothic" w:hAnsi="Century Gothic" w:cs="Times New Roman"/>
        </w:rPr>
      </w:pPr>
      <w:r w:rsidRPr="00266078">
        <w:rPr>
          <w:rFonts w:ascii="Century Gothic" w:hAnsi="Century Gothic" w:cs="Times New Roman"/>
        </w:rPr>
        <w:t xml:space="preserve">You may be given a different assignment to do on the same section of the specification. </w:t>
      </w:r>
    </w:p>
    <w:p w14:paraId="45BDEF1E" w14:textId="77777777" w:rsidR="00480E73" w:rsidRPr="00266078" w:rsidRDefault="00480E73" w:rsidP="00480E73">
      <w:pPr>
        <w:numPr>
          <w:ilvl w:val="1"/>
          <w:numId w:val="29"/>
        </w:numPr>
        <w:spacing w:before="100" w:beforeAutospacing="1" w:after="100" w:afterAutospacing="1" w:line="240" w:lineRule="auto"/>
        <w:rPr>
          <w:rFonts w:ascii="Century Gothic" w:hAnsi="Century Gothic" w:cs="Times New Roman"/>
        </w:rPr>
      </w:pPr>
      <w:r w:rsidRPr="00266078">
        <w:rPr>
          <w:rFonts w:ascii="Century Gothic" w:hAnsi="Century Gothic" w:cs="Times New Roman"/>
        </w:rPr>
        <w:t xml:space="preserve">A Written Warning may be issue. </w:t>
      </w:r>
    </w:p>
    <w:p w14:paraId="5147851A" w14:textId="228B3003" w:rsidR="00480E73" w:rsidRPr="00266078" w:rsidRDefault="00480E73" w:rsidP="00480E73">
      <w:pPr>
        <w:spacing w:before="100" w:beforeAutospacing="1" w:after="100" w:afterAutospacing="1" w:line="240" w:lineRule="auto"/>
        <w:rPr>
          <w:rFonts w:ascii="Century Gothic" w:hAnsi="Century Gothic" w:cs="Times New Roman"/>
        </w:rPr>
      </w:pPr>
      <w:r w:rsidRPr="00266078">
        <w:rPr>
          <w:rFonts w:ascii="Century Gothic" w:hAnsi="Century Gothic" w:cs="Times New Roman"/>
          <w:b/>
          <w:bCs/>
          <w:i/>
          <w:iCs/>
        </w:rPr>
        <w:t xml:space="preserve">Serious cases of Academic Misconduct </w:t>
      </w:r>
    </w:p>
    <w:p w14:paraId="3FCA1262" w14:textId="77777777" w:rsidR="00480E73" w:rsidRPr="00266078" w:rsidRDefault="00480E73" w:rsidP="00480E73">
      <w:pPr>
        <w:spacing w:before="100" w:beforeAutospacing="1" w:after="100" w:afterAutospacing="1" w:line="240" w:lineRule="auto"/>
        <w:rPr>
          <w:rFonts w:ascii="Century Gothic" w:hAnsi="Century Gothic" w:cs="Times New Roman"/>
        </w:rPr>
      </w:pPr>
      <w:r w:rsidRPr="00266078">
        <w:rPr>
          <w:rFonts w:ascii="Century Gothic" w:hAnsi="Century Gothic" w:cs="Times New Roman"/>
          <w:i/>
          <w:iCs/>
        </w:rPr>
        <w:t xml:space="preserve">This could include: </w:t>
      </w:r>
    </w:p>
    <w:p w14:paraId="46300E92" w14:textId="7CDDCABA" w:rsidR="00480E73" w:rsidRPr="00266078" w:rsidRDefault="00480E73" w:rsidP="00480E73">
      <w:pPr>
        <w:numPr>
          <w:ilvl w:val="1"/>
          <w:numId w:val="29"/>
        </w:numPr>
        <w:spacing w:before="100" w:beforeAutospacing="1" w:after="100" w:afterAutospacing="1" w:line="240" w:lineRule="auto"/>
        <w:rPr>
          <w:rFonts w:ascii="Century Gothic" w:hAnsi="Century Gothic" w:cs="Times New Roman"/>
        </w:rPr>
      </w:pPr>
      <w:r w:rsidRPr="00266078">
        <w:rPr>
          <w:rFonts w:ascii="Century Gothic" w:hAnsi="Century Gothic" w:cs="Times New Roman"/>
        </w:rPr>
        <w:t xml:space="preserve">Extensive copying of textbooks. </w:t>
      </w:r>
    </w:p>
    <w:p w14:paraId="3CABD021" w14:textId="5CB0163F" w:rsidR="00480E73" w:rsidRPr="00266078" w:rsidRDefault="00480E73" w:rsidP="00480E73">
      <w:pPr>
        <w:numPr>
          <w:ilvl w:val="1"/>
          <w:numId w:val="29"/>
        </w:numPr>
        <w:spacing w:before="100" w:beforeAutospacing="1" w:after="100" w:afterAutospacing="1" w:line="240" w:lineRule="auto"/>
        <w:rPr>
          <w:rFonts w:ascii="Century Gothic" w:hAnsi="Century Gothic" w:cs="Times New Roman"/>
        </w:rPr>
      </w:pPr>
      <w:r w:rsidRPr="00266078">
        <w:rPr>
          <w:rFonts w:ascii="Century Gothic" w:hAnsi="Century Gothic" w:cs="Times New Roman"/>
        </w:rPr>
        <w:t xml:space="preserve">Extensive copying of another candidate’s work (hard copy or from electronic material). </w:t>
      </w:r>
    </w:p>
    <w:p w14:paraId="265C5AB5" w14:textId="6EE66807" w:rsidR="00480E73" w:rsidRPr="00266078" w:rsidRDefault="00480E73" w:rsidP="00480E73">
      <w:pPr>
        <w:numPr>
          <w:ilvl w:val="1"/>
          <w:numId w:val="29"/>
        </w:numPr>
        <w:spacing w:before="100" w:beforeAutospacing="1" w:after="100" w:afterAutospacing="1" w:line="240" w:lineRule="auto"/>
        <w:rPr>
          <w:rFonts w:ascii="Century Gothic" w:hAnsi="Century Gothic" w:cs="Times New Roman"/>
        </w:rPr>
      </w:pPr>
      <w:r w:rsidRPr="00266078">
        <w:rPr>
          <w:rFonts w:ascii="Century Gothic" w:hAnsi="Century Gothic" w:cs="Times New Roman"/>
        </w:rPr>
        <w:t xml:space="preserve">Buying, selling or stealing of work. </w:t>
      </w:r>
    </w:p>
    <w:p w14:paraId="552FF5F7" w14:textId="57F46F18" w:rsidR="00480E73" w:rsidRPr="00266078" w:rsidRDefault="00480E73" w:rsidP="00480E73">
      <w:pPr>
        <w:numPr>
          <w:ilvl w:val="1"/>
          <w:numId w:val="29"/>
        </w:numPr>
        <w:spacing w:before="100" w:beforeAutospacing="1" w:after="100" w:afterAutospacing="1" w:line="240" w:lineRule="auto"/>
        <w:rPr>
          <w:rFonts w:ascii="Century Gothic" w:hAnsi="Century Gothic" w:cs="Times New Roman"/>
        </w:rPr>
      </w:pPr>
      <w:r w:rsidRPr="00266078">
        <w:rPr>
          <w:rFonts w:ascii="Century Gothic" w:hAnsi="Century Gothic" w:cs="Times New Roman"/>
        </w:rPr>
        <w:t xml:space="preserve">Evidence of extensive use of cutting and pasting information from the internet without acknowledgement. </w:t>
      </w:r>
    </w:p>
    <w:p w14:paraId="2BFBF3B3" w14:textId="3F6E5456" w:rsidR="00480E73" w:rsidRPr="00266078" w:rsidRDefault="00480E73" w:rsidP="00480E73">
      <w:pPr>
        <w:numPr>
          <w:ilvl w:val="1"/>
          <w:numId w:val="29"/>
        </w:numPr>
        <w:spacing w:before="100" w:beforeAutospacing="1" w:after="100" w:afterAutospacing="1" w:line="240" w:lineRule="auto"/>
        <w:rPr>
          <w:rFonts w:ascii="Century Gothic" w:hAnsi="Century Gothic" w:cs="Times New Roman"/>
        </w:rPr>
      </w:pPr>
      <w:r w:rsidRPr="00266078">
        <w:rPr>
          <w:rFonts w:ascii="Century Gothic" w:hAnsi="Century Gothic" w:cs="Times New Roman"/>
        </w:rPr>
        <w:t xml:space="preserve">Using model internet answers. </w:t>
      </w:r>
    </w:p>
    <w:p w14:paraId="7CCEE7B5" w14:textId="77777777" w:rsidR="00480E73" w:rsidRPr="00266078" w:rsidRDefault="00480E73" w:rsidP="00480E73">
      <w:pPr>
        <w:numPr>
          <w:ilvl w:val="1"/>
          <w:numId w:val="29"/>
        </w:numPr>
        <w:spacing w:before="100" w:beforeAutospacing="1" w:after="100" w:afterAutospacing="1" w:line="240" w:lineRule="auto"/>
        <w:rPr>
          <w:rFonts w:ascii="Century Gothic" w:hAnsi="Century Gothic" w:cs="Times New Roman"/>
        </w:rPr>
      </w:pPr>
      <w:r w:rsidRPr="00266078">
        <w:rPr>
          <w:rFonts w:ascii="Century Gothic" w:hAnsi="Century Gothic" w:cs="Times New Roman"/>
        </w:rPr>
        <w:t xml:space="preserve">Using past candidates’ work from previous years. </w:t>
      </w:r>
    </w:p>
    <w:p w14:paraId="3466BCAD" w14:textId="289C0770" w:rsidR="00480E73" w:rsidRPr="00266078" w:rsidRDefault="00480E73" w:rsidP="00480E73">
      <w:pPr>
        <w:numPr>
          <w:ilvl w:val="1"/>
          <w:numId w:val="29"/>
        </w:numPr>
        <w:spacing w:before="100" w:beforeAutospacing="1" w:after="100" w:afterAutospacing="1" w:line="240" w:lineRule="auto"/>
        <w:rPr>
          <w:rFonts w:ascii="Century Gothic" w:hAnsi="Century Gothic" w:cs="Times New Roman"/>
        </w:rPr>
      </w:pPr>
      <w:r w:rsidRPr="00266078">
        <w:rPr>
          <w:rFonts w:ascii="Century Gothic" w:hAnsi="Century Gothic" w:cs="Times New Roman"/>
        </w:rPr>
        <w:lastRenderedPageBreak/>
        <w:t xml:space="preserve">Undue help from outside the Centre. </w:t>
      </w:r>
    </w:p>
    <w:p w14:paraId="6460FDB4" w14:textId="2A3BFB6D" w:rsidR="00480E73" w:rsidRPr="00266078" w:rsidRDefault="00480E73" w:rsidP="00480E73">
      <w:pPr>
        <w:spacing w:before="100" w:beforeAutospacing="1" w:after="100" w:afterAutospacing="1" w:line="240" w:lineRule="auto"/>
        <w:rPr>
          <w:rFonts w:ascii="Century Gothic" w:hAnsi="Century Gothic" w:cs="Times New Roman"/>
        </w:rPr>
      </w:pPr>
      <w:r w:rsidRPr="00266078">
        <w:rPr>
          <w:rFonts w:ascii="Century Gothic" w:hAnsi="Century Gothic" w:cs="Times New Roman"/>
          <w:b/>
          <w:bCs/>
          <w:i/>
          <w:iCs/>
        </w:rPr>
        <w:t xml:space="preserve">Possible action taken by the Centre </w:t>
      </w:r>
    </w:p>
    <w:p w14:paraId="77F1DFD1" w14:textId="77777777" w:rsidR="00480E73" w:rsidRPr="00266078" w:rsidRDefault="00480E73" w:rsidP="00480E73">
      <w:pPr>
        <w:spacing w:before="100" w:beforeAutospacing="1" w:after="100" w:afterAutospacing="1" w:line="240" w:lineRule="auto"/>
        <w:rPr>
          <w:rFonts w:ascii="Century Gothic" w:hAnsi="Century Gothic" w:cs="Times New Roman"/>
        </w:rPr>
      </w:pPr>
      <w:r w:rsidRPr="00266078">
        <w:rPr>
          <w:rFonts w:ascii="Century Gothic" w:hAnsi="Century Gothic" w:cs="Times New Roman"/>
        </w:rPr>
        <w:t xml:space="preserve">This will depend on the seriousness of what you have done. Any of the following may be given: </w:t>
      </w:r>
    </w:p>
    <w:p w14:paraId="152457AE" w14:textId="558FD58F" w:rsidR="00480E73" w:rsidRPr="00266078" w:rsidRDefault="00480E73" w:rsidP="00480E73">
      <w:pPr>
        <w:numPr>
          <w:ilvl w:val="1"/>
          <w:numId w:val="29"/>
        </w:numPr>
        <w:spacing w:before="100" w:beforeAutospacing="1" w:after="100" w:afterAutospacing="1" w:line="240" w:lineRule="auto"/>
        <w:rPr>
          <w:rFonts w:ascii="Century Gothic" w:hAnsi="Century Gothic" w:cs="Times New Roman"/>
        </w:rPr>
      </w:pPr>
      <w:r w:rsidRPr="00266078">
        <w:rPr>
          <w:rFonts w:ascii="Century Gothic" w:hAnsi="Century Gothic" w:cs="Times New Roman"/>
        </w:rPr>
        <w:t xml:space="preserve">No grade or a zero mark in the unit/module may be given. </w:t>
      </w:r>
    </w:p>
    <w:p w14:paraId="1030B0F1" w14:textId="4702F652" w:rsidR="00480E73" w:rsidRPr="00266078" w:rsidRDefault="00480E73" w:rsidP="00480E73">
      <w:pPr>
        <w:numPr>
          <w:ilvl w:val="1"/>
          <w:numId w:val="29"/>
        </w:numPr>
        <w:spacing w:before="100" w:beforeAutospacing="1" w:after="100" w:afterAutospacing="1" w:line="240" w:lineRule="auto"/>
        <w:rPr>
          <w:rFonts w:ascii="Century Gothic" w:hAnsi="Century Gothic" w:cs="Times New Roman"/>
        </w:rPr>
      </w:pPr>
      <w:r w:rsidRPr="00266078">
        <w:rPr>
          <w:rFonts w:ascii="Century Gothic" w:hAnsi="Century Gothic" w:cs="Times New Roman"/>
        </w:rPr>
        <w:t xml:space="preserve">You are not allowed to re-sit the exam or test, or you are not allowed to redo the piece of assessed work. </w:t>
      </w:r>
    </w:p>
    <w:p w14:paraId="3700BE08" w14:textId="50214D38" w:rsidR="00480E73" w:rsidRPr="00266078" w:rsidRDefault="00480E73" w:rsidP="00480E73">
      <w:pPr>
        <w:numPr>
          <w:ilvl w:val="1"/>
          <w:numId w:val="29"/>
        </w:numPr>
        <w:spacing w:before="100" w:beforeAutospacing="1" w:after="100" w:afterAutospacing="1" w:line="240" w:lineRule="auto"/>
        <w:rPr>
          <w:rFonts w:ascii="Century Gothic" w:hAnsi="Century Gothic" w:cs="Times New Roman"/>
        </w:rPr>
      </w:pPr>
      <w:r w:rsidRPr="00266078">
        <w:rPr>
          <w:rFonts w:ascii="Century Gothic" w:hAnsi="Century Gothic" w:cs="Times New Roman"/>
        </w:rPr>
        <w:t xml:space="preserve">You are </w:t>
      </w:r>
      <w:r w:rsidR="00266078" w:rsidRPr="00266078">
        <w:rPr>
          <w:rFonts w:ascii="Century Gothic" w:hAnsi="Century Gothic" w:cs="Times New Roman"/>
        </w:rPr>
        <w:t>issued a Final Written Warning</w:t>
      </w:r>
      <w:r w:rsidRPr="00266078">
        <w:rPr>
          <w:rFonts w:ascii="Century Gothic" w:hAnsi="Century Gothic" w:cs="Times New Roman"/>
        </w:rPr>
        <w:t xml:space="preserve"> </w:t>
      </w:r>
    </w:p>
    <w:p w14:paraId="32870064" w14:textId="6DFD4102" w:rsidR="00480E73" w:rsidRPr="00266078" w:rsidRDefault="00480E73" w:rsidP="00480E73">
      <w:pPr>
        <w:numPr>
          <w:ilvl w:val="1"/>
          <w:numId w:val="29"/>
        </w:numPr>
        <w:spacing w:before="100" w:beforeAutospacing="1" w:after="100" w:afterAutospacing="1" w:line="240" w:lineRule="auto"/>
        <w:rPr>
          <w:rFonts w:ascii="Century Gothic" w:hAnsi="Century Gothic" w:cs="Times New Roman"/>
        </w:rPr>
      </w:pPr>
      <w:r w:rsidRPr="00266078">
        <w:rPr>
          <w:rFonts w:ascii="Century Gothic" w:hAnsi="Century Gothic" w:cs="Times New Roman"/>
        </w:rPr>
        <w:t xml:space="preserve">You are disqualified from your course. </w:t>
      </w:r>
    </w:p>
    <w:p w14:paraId="0026BABF" w14:textId="767C3ACB" w:rsidR="00480E73" w:rsidRPr="00266078" w:rsidRDefault="00480E73" w:rsidP="00480E73">
      <w:pPr>
        <w:numPr>
          <w:ilvl w:val="1"/>
          <w:numId w:val="29"/>
        </w:numPr>
        <w:spacing w:before="100" w:beforeAutospacing="1" w:after="100" w:afterAutospacing="1" w:line="240" w:lineRule="auto"/>
        <w:rPr>
          <w:rFonts w:ascii="Century Gothic" w:hAnsi="Century Gothic" w:cs="Times New Roman"/>
        </w:rPr>
      </w:pPr>
      <w:r w:rsidRPr="00266078">
        <w:rPr>
          <w:rFonts w:ascii="Century Gothic" w:hAnsi="Century Gothic" w:cs="Times New Roman"/>
        </w:rPr>
        <w:t xml:space="preserve">You are excluded from the Centre. </w:t>
      </w:r>
    </w:p>
    <w:p w14:paraId="16E87D6D" w14:textId="311FF257" w:rsidR="00266078" w:rsidRPr="00266078" w:rsidRDefault="00480E73" w:rsidP="00480E73">
      <w:pPr>
        <w:spacing w:before="100" w:beforeAutospacing="1" w:after="100" w:afterAutospacing="1" w:line="240" w:lineRule="auto"/>
        <w:rPr>
          <w:rFonts w:ascii="Century Gothic" w:hAnsi="Century Gothic" w:cs="Times New Roman"/>
        </w:rPr>
      </w:pPr>
      <w:r w:rsidRPr="00266078">
        <w:rPr>
          <w:rFonts w:ascii="Century Gothic" w:hAnsi="Century Gothic" w:cs="Times New Roman"/>
        </w:rPr>
        <w:t xml:space="preserve">In all cases, a record will be made in your file of the allegation, the outcome and any penalty you are given. This information may be used by the Centre when it is asked </w:t>
      </w:r>
      <w:r w:rsidR="00165AFC">
        <w:rPr>
          <w:rFonts w:ascii="Century Gothic" w:hAnsi="Century Gothic" w:cs="Times New Roman"/>
        </w:rPr>
        <w:t>to provide a reference for you.</w:t>
      </w:r>
    </w:p>
    <w:p w14:paraId="12D492C8" w14:textId="7E7B20D3" w:rsidR="00266078" w:rsidRPr="00165AFC" w:rsidRDefault="00266078" w:rsidP="00266078">
      <w:pPr>
        <w:spacing w:before="100" w:beforeAutospacing="1" w:after="100" w:afterAutospacing="1" w:line="240" w:lineRule="auto"/>
        <w:rPr>
          <w:rFonts w:ascii="Century Gothic" w:hAnsi="Century Gothic" w:cs="Times New Roman"/>
          <w:sz w:val="20"/>
          <w:szCs w:val="20"/>
        </w:rPr>
      </w:pPr>
      <w:r w:rsidRPr="00266078">
        <w:rPr>
          <w:rFonts w:ascii="Century Gothic" w:hAnsi="Century Gothic" w:cs="Times New Roman"/>
        </w:rPr>
        <w:t xml:space="preserve">By signing the learner agreement at the back of this booklet you are </w:t>
      </w:r>
      <w:r w:rsidR="00480E73" w:rsidRPr="00266078">
        <w:rPr>
          <w:rFonts w:ascii="Century Gothic" w:hAnsi="Century Gothic" w:cs="Times New Roman"/>
        </w:rPr>
        <w:t>show</w:t>
      </w:r>
      <w:r w:rsidRPr="00266078">
        <w:rPr>
          <w:rFonts w:ascii="Century Gothic" w:hAnsi="Century Gothic" w:cs="Times New Roman"/>
        </w:rPr>
        <w:t>ing</w:t>
      </w:r>
      <w:r w:rsidR="00480E73" w:rsidRPr="00266078">
        <w:rPr>
          <w:rFonts w:ascii="Century Gothic" w:hAnsi="Century Gothic" w:cs="Times New Roman"/>
        </w:rPr>
        <w:t xml:space="preserve"> that you have read and understood the Centre rules on assessment malpra</w:t>
      </w:r>
      <w:r w:rsidRPr="00266078">
        <w:rPr>
          <w:rFonts w:ascii="Century Gothic" w:hAnsi="Century Gothic" w:cs="Times New Roman"/>
        </w:rPr>
        <w:t>ctice as shown in this policy</w:t>
      </w:r>
      <w:r w:rsidR="00480E73" w:rsidRPr="00266078">
        <w:rPr>
          <w:rFonts w:ascii="Century Gothic" w:hAnsi="Century Gothic" w:cs="Times New Roman"/>
        </w:rPr>
        <w:t xml:space="preserve">. </w:t>
      </w:r>
    </w:p>
    <w:p w14:paraId="155B49BD" w14:textId="6A28A582" w:rsidR="00266078" w:rsidRPr="00266078" w:rsidRDefault="00266078" w:rsidP="00266078">
      <w:pPr>
        <w:spacing w:before="100" w:beforeAutospacing="1" w:after="100" w:afterAutospacing="1" w:line="240" w:lineRule="auto"/>
        <w:rPr>
          <w:rFonts w:ascii="Century Gothic" w:hAnsi="Century Gothic" w:cs="Times New Roman"/>
          <w:b/>
        </w:rPr>
      </w:pPr>
      <w:r w:rsidRPr="00266078">
        <w:rPr>
          <w:rFonts w:ascii="Century Gothic" w:hAnsi="Century Gothic" w:cs="Times New Roman"/>
          <w:b/>
        </w:rPr>
        <w:t>Statement:</w:t>
      </w:r>
    </w:p>
    <w:p w14:paraId="218E5EB2" w14:textId="142FB2D9" w:rsidR="007B4E81" w:rsidRPr="00266078" w:rsidRDefault="00480E73" w:rsidP="00266078">
      <w:pPr>
        <w:spacing w:before="100" w:beforeAutospacing="1" w:after="100" w:afterAutospacing="1" w:line="240" w:lineRule="auto"/>
        <w:rPr>
          <w:rFonts w:ascii="Century Gothic" w:hAnsi="Century Gothic" w:cs="Times New Roman"/>
          <w:sz w:val="20"/>
          <w:szCs w:val="20"/>
        </w:rPr>
      </w:pPr>
      <w:r w:rsidRPr="00266078">
        <w:rPr>
          <w:rFonts w:ascii="Century Gothic" w:hAnsi="Century Gothic" w:cs="Times New Roman"/>
        </w:rPr>
        <w:t xml:space="preserve">“I agree that I have read and understood the Centre policy regarding assessment malpractice. I understand that I if I cheat and present others’ work as my own, without showing who did the work and where I found it, the Centre will take action. I agree that all the work I hand in during my course or put in my portfolio will be entirely my own, unless I show clearly in my work where I have used someone else’s work, have worked with someone else, or have received help.” </w:t>
      </w:r>
    </w:p>
    <w:sectPr w:rsidR="007B4E81" w:rsidRPr="00266078" w:rsidSect="00F94D41">
      <w:headerReference w:type="default" r:id="rId10"/>
      <w:footerReference w:type="default" r:id="rId11"/>
      <w:headerReference w:type="first" r:id="rId12"/>
      <w:footerReference w:type="firs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855F0" w14:textId="77777777" w:rsidR="00F96003" w:rsidRDefault="00F96003" w:rsidP="00402895">
      <w:pPr>
        <w:spacing w:after="0" w:line="240" w:lineRule="auto"/>
      </w:pPr>
      <w:r>
        <w:separator/>
      </w:r>
    </w:p>
  </w:endnote>
  <w:endnote w:type="continuationSeparator" w:id="0">
    <w:p w14:paraId="6F589F0A" w14:textId="77777777" w:rsidR="00F96003" w:rsidRDefault="00F96003" w:rsidP="00402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sz w:val="18"/>
        <w:szCs w:val="18"/>
      </w:rPr>
      <w:id w:val="308909279"/>
      <w:docPartObj>
        <w:docPartGallery w:val="Page Numbers (Bottom of Page)"/>
        <w:docPartUnique/>
      </w:docPartObj>
    </w:sdtPr>
    <w:sdtEndPr/>
    <w:sdtContent>
      <w:sdt>
        <w:sdtPr>
          <w:rPr>
            <w:rFonts w:ascii="Century Gothic" w:hAnsi="Century Gothic"/>
            <w:sz w:val="18"/>
            <w:szCs w:val="18"/>
          </w:rPr>
          <w:id w:val="98381352"/>
          <w:docPartObj>
            <w:docPartGallery w:val="Page Numbers (Top of Page)"/>
            <w:docPartUnique/>
          </w:docPartObj>
        </w:sdtPr>
        <w:sdtEndPr/>
        <w:sdtContent>
          <w:p w14:paraId="0ED573AB" w14:textId="77777777" w:rsidR="00165AFC" w:rsidRDefault="00480E73" w:rsidP="00241D9D">
            <w:pPr>
              <w:pStyle w:val="Footer"/>
              <w:jc w:val="center"/>
              <w:rPr>
                <w:rFonts w:ascii="Century Gothic" w:hAnsi="Century Gothic"/>
                <w:b/>
                <w:bCs/>
                <w:sz w:val="18"/>
                <w:szCs w:val="18"/>
              </w:rPr>
            </w:pPr>
            <w:r w:rsidRPr="00241D9D">
              <w:rPr>
                <w:rFonts w:ascii="Century Gothic" w:hAnsi="Century Gothic"/>
                <w:sz w:val="18"/>
                <w:szCs w:val="18"/>
              </w:rPr>
              <w:t xml:space="preserve">Page </w:t>
            </w:r>
            <w:r w:rsidRPr="00241D9D">
              <w:rPr>
                <w:rFonts w:ascii="Century Gothic" w:hAnsi="Century Gothic"/>
                <w:b/>
                <w:bCs/>
                <w:sz w:val="18"/>
                <w:szCs w:val="18"/>
              </w:rPr>
              <w:fldChar w:fldCharType="begin"/>
            </w:r>
            <w:r w:rsidRPr="00241D9D">
              <w:rPr>
                <w:rFonts w:ascii="Century Gothic" w:hAnsi="Century Gothic"/>
                <w:b/>
                <w:bCs/>
                <w:sz w:val="18"/>
                <w:szCs w:val="18"/>
              </w:rPr>
              <w:instrText xml:space="preserve"> PAGE </w:instrText>
            </w:r>
            <w:r w:rsidRPr="00241D9D">
              <w:rPr>
                <w:rFonts w:ascii="Century Gothic" w:hAnsi="Century Gothic"/>
                <w:b/>
                <w:bCs/>
                <w:sz w:val="18"/>
                <w:szCs w:val="18"/>
              </w:rPr>
              <w:fldChar w:fldCharType="separate"/>
            </w:r>
            <w:r w:rsidR="00A0124D">
              <w:rPr>
                <w:rFonts w:ascii="Century Gothic" w:hAnsi="Century Gothic"/>
                <w:b/>
                <w:bCs/>
                <w:noProof/>
                <w:sz w:val="18"/>
                <w:szCs w:val="18"/>
              </w:rPr>
              <w:t>1</w:t>
            </w:r>
            <w:r w:rsidRPr="00241D9D">
              <w:rPr>
                <w:rFonts w:ascii="Century Gothic" w:hAnsi="Century Gothic"/>
                <w:b/>
                <w:bCs/>
                <w:sz w:val="18"/>
                <w:szCs w:val="18"/>
              </w:rPr>
              <w:fldChar w:fldCharType="end"/>
            </w:r>
            <w:r w:rsidRPr="00241D9D">
              <w:rPr>
                <w:rFonts w:ascii="Century Gothic" w:hAnsi="Century Gothic"/>
                <w:sz w:val="18"/>
                <w:szCs w:val="18"/>
              </w:rPr>
              <w:t xml:space="preserve"> of </w:t>
            </w:r>
            <w:r w:rsidRPr="00241D9D">
              <w:rPr>
                <w:rFonts w:ascii="Century Gothic" w:hAnsi="Century Gothic"/>
                <w:b/>
                <w:bCs/>
                <w:sz w:val="18"/>
                <w:szCs w:val="18"/>
              </w:rPr>
              <w:fldChar w:fldCharType="begin"/>
            </w:r>
            <w:r w:rsidRPr="00241D9D">
              <w:rPr>
                <w:rFonts w:ascii="Century Gothic" w:hAnsi="Century Gothic"/>
                <w:b/>
                <w:bCs/>
                <w:sz w:val="18"/>
                <w:szCs w:val="18"/>
              </w:rPr>
              <w:instrText xml:space="preserve"> NUMPAGES  </w:instrText>
            </w:r>
            <w:r w:rsidRPr="00241D9D">
              <w:rPr>
                <w:rFonts w:ascii="Century Gothic" w:hAnsi="Century Gothic"/>
                <w:b/>
                <w:bCs/>
                <w:sz w:val="18"/>
                <w:szCs w:val="18"/>
              </w:rPr>
              <w:fldChar w:fldCharType="separate"/>
            </w:r>
            <w:r w:rsidR="00A0124D">
              <w:rPr>
                <w:rFonts w:ascii="Century Gothic" w:hAnsi="Century Gothic"/>
                <w:b/>
                <w:bCs/>
                <w:noProof/>
                <w:sz w:val="18"/>
                <w:szCs w:val="18"/>
              </w:rPr>
              <w:t>3</w:t>
            </w:r>
            <w:r w:rsidRPr="00241D9D">
              <w:rPr>
                <w:rFonts w:ascii="Century Gothic" w:hAnsi="Century Gothic"/>
                <w:b/>
                <w:bCs/>
                <w:sz w:val="18"/>
                <w:szCs w:val="18"/>
              </w:rPr>
              <w:fldChar w:fldCharType="end"/>
            </w:r>
          </w:p>
          <w:p w14:paraId="10D32393" w14:textId="2DC32C5B" w:rsidR="00480E73" w:rsidRPr="00241D9D" w:rsidRDefault="00F96003" w:rsidP="00241D9D">
            <w:pPr>
              <w:pStyle w:val="Footer"/>
              <w:jc w:val="center"/>
              <w:rPr>
                <w:rFonts w:ascii="Century Gothic" w:hAnsi="Century Gothic"/>
                <w:sz w:val="18"/>
                <w:szCs w:val="18"/>
              </w:rPr>
            </w:pPr>
          </w:p>
        </w:sdtContent>
      </w:sdt>
    </w:sdtContent>
  </w:sdt>
  <w:p w14:paraId="29A19510" w14:textId="35AEC94D" w:rsidR="00480E73" w:rsidRPr="00165AFC" w:rsidRDefault="00480E73" w:rsidP="00F94D41">
    <w:pPr>
      <w:pStyle w:val="Footer"/>
      <w:rPr>
        <w:rFonts w:ascii="Century Gothic" w:hAnsi="Century Gothic"/>
        <w:bCs/>
        <w:i/>
        <w:sz w:val="20"/>
        <w:szCs w:val="20"/>
      </w:rPr>
    </w:pPr>
    <w:r>
      <w:rPr>
        <w:rFonts w:ascii="Century Gothic" w:hAnsi="Century Gothic"/>
        <w:sz w:val="18"/>
        <w:szCs w:val="18"/>
      </w:rPr>
      <w:t>Qualified Education Ltd – Learner Assessment Malpractice</w:t>
    </w:r>
    <w:r w:rsidRPr="00241D9D">
      <w:rPr>
        <w:rFonts w:ascii="Century Gothic" w:hAnsi="Century Gothic"/>
        <w:sz w:val="18"/>
        <w:szCs w:val="18"/>
      </w:rPr>
      <w:t xml:space="preserve"> Policy</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3483F" w14:textId="77777777" w:rsidR="00480E73" w:rsidRPr="00241D9D" w:rsidRDefault="00480E73" w:rsidP="00F94D41">
    <w:pPr>
      <w:pStyle w:val="Footer"/>
      <w:jc w:val="center"/>
      <w:rPr>
        <w:rFonts w:ascii="Century Gothic" w:hAnsi="Century Gothic"/>
        <w:sz w:val="18"/>
        <w:szCs w:val="18"/>
      </w:rPr>
    </w:pPr>
  </w:p>
  <w:p w14:paraId="5BE75F51" w14:textId="77777777" w:rsidR="00480E73" w:rsidRDefault="00480E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AB6E4" w14:textId="77777777" w:rsidR="00F96003" w:rsidRDefault="00F96003" w:rsidP="00402895">
      <w:pPr>
        <w:spacing w:after="0" w:line="240" w:lineRule="auto"/>
      </w:pPr>
      <w:r>
        <w:separator/>
      </w:r>
    </w:p>
  </w:footnote>
  <w:footnote w:type="continuationSeparator" w:id="0">
    <w:p w14:paraId="0575516E" w14:textId="77777777" w:rsidR="00F96003" w:rsidRDefault="00F96003" w:rsidP="0040289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0B9C9" w14:textId="77777777" w:rsidR="00480E73" w:rsidRDefault="00480E73" w:rsidP="00241D9D">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ABDE" w14:textId="77777777" w:rsidR="00480E73" w:rsidRDefault="00480E73" w:rsidP="000A5FCB">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176D9"/>
    <w:multiLevelType w:val="multilevel"/>
    <w:tmpl w:val="629217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5F2B0F"/>
    <w:multiLevelType w:val="multilevel"/>
    <w:tmpl w:val="20908B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472B70"/>
    <w:multiLevelType w:val="multilevel"/>
    <w:tmpl w:val="355C8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D9452D"/>
    <w:multiLevelType w:val="multilevel"/>
    <w:tmpl w:val="09F66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5E6E44"/>
    <w:multiLevelType w:val="hybridMultilevel"/>
    <w:tmpl w:val="997A84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8718D4"/>
    <w:multiLevelType w:val="hybridMultilevel"/>
    <w:tmpl w:val="DE74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D10FA7"/>
    <w:multiLevelType w:val="multilevel"/>
    <w:tmpl w:val="4D344B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7555974"/>
    <w:multiLevelType w:val="multilevel"/>
    <w:tmpl w:val="1E086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8C3282C"/>
    <w:multiLevelType w:val="hybridMultilevel"/>
    <w:tmpl w:val="4C607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233AAB"/>
    <w:multiLevelType w:val="hybridMultilevel"/>
    <w:tmpl w:val="3CB8C4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6361EB"/>
    <w:multiLevelType w:val="hybridMultilevel"/>
    <w:tmpl w:val="9CC01D0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EAA0C19"/>
    <w:multiLevelType w:val="hybridMultilevel"/>
    <w:tmpl w:val="6CFEBD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340F21"/>
    <w:multiLevelType w:val="multilevel"/>
    <w:tmpl w:val="1B9EE5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28E6823"/>
    <w:multiLevelType w:val="hybridMultilevel"/>
    <w:tmpl w:val="9B9AFE8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8D706B"/>
    <w:multiLevelType w:val="multilevel"/>
    <w:tmpl w:val="ECF8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9F65AA8"/>
    <w:multiLevelType w:val="hybridMultilevel"/>
    <w:tmpl w:val="6854D7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AA24A1"/>
    <w:multiLevelType w:val="hybridMultilevel"/>
    <w:tmpl w:val="F6E8DA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D05683"/>
    <w:multiLevelType w:val="multilevel"/>
    <w:tmpl w:val="1B9EE5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50D4656"/>
    <w:multiLevelType w:val="hybridMultilevel"/>
    <w:tmpl w:val="144E3E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AF7DF7"/>
    <w:multiLevelType w:val="hybridMultilevel"/>
    <w:tmpl w:val="67BE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FF5385"/>
    <w:multiLevelType w:val="hybridMultilevel"/>
    <w:tmpl w:val="B9A0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104109"/>
    <w:multiLevelType w:val="hybridMultilevel"/>
    <w:tmpl w:val="58DC60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032DBA"/>
    <w:multiLevelType w:val="multilevel"/>
    <w:tmpl w:val="C7B2B5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EB45C89"/>
    <w:multiLevelType w:val="multilevel"/>
    <w:tmpl w:val="7D58FC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1A1353C"/>
    <w:multiLevelType w:val="hybridMultilevel"/>
    <w:tmpl w:val="E57097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D172BD"/>
    <w:multiLevelType w:val="multilevel"/>
    <w:tmpl w:val="1B9EE5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705071C"/>
    <w:multiLevelType w:val="hybridMultilevel"/>
    <w:tmpl w:val="F8A69A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0A188C"/>
    <w:multiLevelType w:val="hybridMultilevel"/>
    <w:tmpl w:val="C6A0767C"/>
    <w:lvl w:ilvl="0" w:tplc="04090005">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8">
    <w:nsid w:val="699D0352"/>
    <w:multiLevelType w:val="multilevel"/>
    <w:tmpl w:val="0636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A773866"/>
    <w:multiLevelType w:val="multilevel"/>
    <w:tmpl w:val="9C642F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7973D27"/>
    <w:multiLevelType w:val="hybridMultilevel"/>
    <w:tmpl w:val="85E068D2"/>
    <w:lvl w:ilvl="0" w:tplc="CBD644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8"/>
  </w:num>
  <w:num w:numId="4">
    <w:abstractNumId w:val="5"/>
  </w:num>
  <w:num w:numId="5">
    <w:abstractNumId w:val="19"/>
  </w:num>
  <w:num w:numId="6">
    <w:abstractNumId w:val="8"/>
  </w:num>
  <w:num w:numId="7">
    <w:abstractNumId w:val="22"/>
  </w:num>
  <w:num w:numId="8">
    <w:abstractNumId w:val="0"/>
  </w:num>
  <w:num w:numId="9">
    <w:abstractNumId w:val="23"/>
  </w:num>
  <w:num w:numId="10">
    <w:abstractNumId w:val="1"/>
  </w:num>
  <w:num w:numId="11">
    <w:abstractNumId w:val="14"/>
  </w:num>
  <w:num w:numId="12">
    <w:abstractNumId w:val="2"/>
  </w:num>
  <w:num w:numId="13">
    <w:abstractNumId w:val="7"/>
  </w:num>
  <w:num w:numId="14">
    <w:abstractNumId w:val="29"/>
  </w:num>
  <w:num w:numId="15">
    <w:abstractNumId w:val="12"/>
  </w:num>
  <w:num w:numId="16">
    <w:abstractNumId w:val="3"/>
  </w:num>
  <w:num w:numId="17">
    <w:abstractNumId w:val="10"/>
  </w:num>
  <w:num w:numId="18">
    <w:abstractNumId w:val="9"/>
  </w:num>
  <w:num w:numId="19">
    <w:abstractNumId w:val="4"/>
  </w:num>
  <w:num w:numId="20">
    <w:abstractNumId w:val="24"/>
  </w:num>
  <w:num w:numId="21">
    <w:abstractNumId w:val="15"/>
  </w:num>
  <w:num w:numId="22">
    <w:abstractNumId w:val="26"/>
  </w:num>
  <w:num w:numId="23">
    <w:abstractNumId w:val="16"/>
  </w:num>
  <w:num w:numId="24">
    <w:abstractNumId w:val="11"/>
  </w:num>
  <w:num w:numId="25">
    <w:abstractNumId w:val="27"/>
  </w:num>
  <w:num w:numId="26">
    <w:abstractNumId w:val="25"/>
  </w:num>
  <w:num w:numId="27">
    <w:abstractNumId w:val="17"/>
  </w:num>
  <w:num w:numId="28">
    <w:abstractNumId w:val="28"/>
  </w:num>
  <w:num w:numId="29">
    <w:abstractNumId w:val="6"/>
  </w:num>
  <w:num w:numId="30">
    <w:abstractNumId w:val="3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85E"/>
    <w:rsid w:val="000A5FCB"/>
    <w:rsid w:val="000B69CB"/>
    <w:rsid w:val="001501D8"/>
    <w:rsid w:val="00165AFC"/>
    <w:rsid w:val="00197CB0"/>
    <w:rsid w:val="00207E24"/>
    <w:rsid w:val="00241D9D"/>
    <w:rsid w:val="00266078"/>
    <w:rsid w:val="002740B7"/>
    <w:rsid w:val="00324178"/>
    <w:rsid w:val="003759BA"/>
    <w:rsid w:val="003E1E97"/>
    <w:rsid w:val="00402895"/>
    <w:rsid w:val="0041655F"/>
    <w:rsid w:val="00480E73"/>
    <w:rsid w:val="004C6D63"/>
    <w:rsid w:val="00522FEE"/>
    <w:rsid w:val="00534880"/>
    <w:rsid w:val="00541B40"/>
    <w:rsid w:val="0055538B"/>
    <w:rsid w:val="005B33B4"/>
    <w:rsid w:val="00676F98"/>
    <w:rsid w:val="00756945"/>
    <w:rsid w:val="007B4E81"/>
    <w:rsid w:val="008E1557"/>
    <w:rsid w:val="008F743C"/>
    <w:rsid w:val="0093103C"/>
    <w:rsid w:val="009A079E"/>
    <w:rsid w:val="00A0124D"/>
    <w:rsid w:val="00A5685E"/>
    <w:rsid w:val="00B519FE"/>
    <w:rsid w:val="00BE3FCA"/>
    <w:rsid w:val="00C4188F"/>
    <w:rsid w:val="00CE3B42"/>
    <w:rsid w:val="00D14D70"/>
    <w:rsid w:val="00DC07DC"/>
    <w:rsid w:val="00E35762"/>
    <w:rsid w:val="00E57A12"/>
    <w:rsid w:val="00EC2281"/>
    <w:rsid w:val="00F72013"/>
    <w:rsid w:val="00F94D41"/>
    <w:rsid w:val="00F96003"/>
    <w:rsid w:val="00FF4ABA"/>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177F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895"/>
  </w:style>
  <w:style w:type="paragraph" w:styleId="Footer">
    <w:name w:val="footer"/>
    <w:basedOn w:val="Normal"/>
    <w:link w:val="FooterChar"/>
    <w:uiPriority w:val="99"/>
    <w:unhideWhenUsed/>
    <w:rsid w:val="00402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895"/>
  </w:style>
  <w:style w:type="paragraph" w:styleId="BalloonText">
    <w:name w:val="Balloon Text"/>
    <w:basedOn w:val="Normal"/>
    <w:link w:val="BalloonTextChar"/>
    <w:uiPriority w:val="99"/>
    <w:semiHidden/>
    <w:unhideWhenUsed/>
    <w:rsid w:val="00402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895"/>
    <w:rPr>
      <w:rFonts w:ascii="Tahoma" w:hAnsi="Tahoma" w:cs="Tahoma"/>
      <w:sz w:val="16"/>
      <w:szCs w:val="16"/>
    </w:rPr>
  </w:style>
  <w:style w:type="paragraph" w:styleId="ListParagraph">
    <w:name w:val="List Paragraph"/>
    <w:basedOn w:val="Normal"/>
    <w:uiPriority w:val="34"/>
    <w:qFormat/>
    <w:rsid w:val="002740B7"/>
    <w:pPr>
      <w:ind w:left="720"/>
      <w:contextualSpacing/>
    </w:pPr>
  </w:style>
  <w:style w:type="character" w:styleId="Hyperlink">
    <w:name w:val="Hyperlink"/>
    <w:basedOn w:val="DefaultParagraphFont"/>
    <w:uiPriority w:val="99"/>
    <w:unhideWhenUsed/>
    <w:rsid w:val="002740B7"/>
    <w:rPr>
      <w:color w:val="0000FF" w:themeColor="hyperlink"/>
      <w:u w:val="single"/>
    </w:rPr>
  </w:style>
  <w:style w:type="paragraph" w:styleId="NoSpacing">
    <w:name w:val="No Spacing"/>
    <w:link w:val="NoSpacingChar"/>
    <w:uiPriority w:val="1"/>
    <w:qFormat/>
    <w:rsid w:val="00F94D4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94D41"/>
    <w:rPr>
      <w:rFonts w:eastAsiaTheme="minorEastAsia"/>
      <w:lang w:val="en-US" w:eastAsia="ja-JP"/>
    </w:rPr>
  </w:style>
  <w:style w:type="paragraph" w:styleId="NormalWeb">
    <w:name w:val="Normal (Web)"/>
    <w:basedOn w:val="Normal"/>
    <w:uiPriority w:val="99"/>
    <w:semiHidden/>
    <w:unhideWhenUsed/>
    <w:rsid w:val="007B4E81"/>
    <w:pPr>
      <w:spacing w:before="100" w:beforeAutospacing="1" w:after="100" w:afterAutospacing="1" w:line="240" w:lineRule="auto"/>
    </w:pPr>
    <w:rPr>
      <w:rFonts w:ascii="Times" w:hAnsi="Times" w:cs="Times New Roman"/>
      <w:sz w:val="20"/>
      <w:szCs w:val="20"/>
    </w:rPr>
  </w:style>
  <w:style w:type="paragraph" w:styleId="Title">
    <w:name w:val="Title"/>
    <w:basedOn w:val="Normal"/>
    <w:next w:val="Normal"/>
    <w:link w:val="TitleChar"/>
    <w:uiPriority w:val="10"/>
    <w:qFormat/>
    <w:rsid w:val="00165A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5AF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748770">
      <w:bodyDiv w:val="1"/>
      <w:marLeft w:val="0"/>
      <w:marRight w:val="0"/>
      <w:marTop w:val="0"/>
      <w:marBottom w:val="0"/>
      <w:divBdr>
        <w:top w:val="none" w:sz="0" w:space="0" w:color="auto"/>
        <w:left w:val="none" w:sz="0" w:space="0" w:color="auto"/>
        <w:bottom w:val="none" w:sz="0" w:space="0" w:color="auto"/>
        <w:right w:val="none" w:sz="0" w:space="0" w:color="auto"/>
      </w:divBdr>
      <w:divsChild>
        <w:div w:id="1629312660">
          <w:marLeft w:val="0"/>
          <w:marRight w:val="0"/>
          <w:marTop w:val="0"/>
          <w:marBottom w:val="0"/>
          <w:divBdr>
            <w:top w:val="none" w:sz="0" w:space="0" w:color="auto"/>
            <w:left w:val="none" w:sz="0" w:space="0" w:color="auto"/>
            <w:bottom w:val="none" w:sz="0" w:space="0" w:color="auto"/>
            <w:right w:val="none" w:sz="0" w:space="0" w:color="auto"/>
          </w:divBdr>
          <w:divsChild>
            <w:div w:id="132914092">
              <w:marLeft w:val="0"/>
              <w:marRight w:val="0"/>
              <w:marTop w:val="0"/>
              <w:marBottom w:val="0"/>
              <w:divBdr>
                <w:top w:val="none" w:sz="0" w:space="0" w:color="auto"/>
                <w:left w:val="none" w:sz="0" w:space="0" w:color="auto"/>
                <w:bottom w:val="none" w:sz="0" w:space="0" w:color="auto"/>
                <w:right w:val="none" w:sz="0" w:space="0" w:color="auto"/>
              </w:divBdr>
              <w:divsChild>
                <w:div w:id="1820803243">
                  <w:marLeft w:val="0"/>
                  <w:marRight w:val="0"/>
                  <w:marTop w:val="0"/>
                  <w:marBottom w:val="0"/>
                  <w:divBdr>
                    <w:top w:val="none" w:sz="0" w:space="0" w:color="auto"/>
                    <w:left w:val="none" w:sz="0" w:space="0" w:color="auto"/>
                    <w:bottom w:val="none" w:sz="0" w:space="0" w:color="auto"/>
                    <w:right w:val="none" w:sz="0" w:space="0" w:color="auto"/>
                  </w:divBdr>
                </w:div>
              </w:divsChild>
            </w:div>
            <w:div w:id="51777269">
              <w:marLeft w:val="0"/>
              <w:marRight w:val="0"/>
              <w:marTop w:val="0"/>
              <w:marBottom w:val="0"/>
              <w:divBdr>
                <w:top w:val="none" w:sz="0" w:space="0" w:color="auto"/>
                <w:left w:val="none" w:sz="0" w:space="0" w:color="auto"/>
                <w:bottom w:val="none" w:sz="0" w:space="0" w:color="auto"/>
                <w:right w:val="none" w:sz="0" w:space="0" w:color="auto"/>
              </w:divBdr>
              <w:divsChild>
                <w:div w:id="42141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65499">
          <w:marLeft w:val="0"/>
          <w:marRight w:val="0"/>
          <w:marTop w:val="0"/>
          <w:marBottom w:val="0"/>
          <w:divBdr>
            <w:top w:val="none" w:sz="0" w:space="0" w:color="auto"/>
            <w:left w:val="none" w:sz="0" w:space="0" w:color="auto"/>
            <w:bottom w:val="none" w:sz="0" w:space="0" w:color="auto"/>
            <w:right w:val="none" w:sz="0" w:space="0" w:color="auto"/>
          </w:divBdr>
          <w:divsChild>
            <w:div w:id="1845435918">
              <w:marLeft w:val="0"/>
              <w:marRight w:val="0"/>
              <w:marTop w:val="0"/>
              <w:marBottom w:val="0"/>
              <w:divBdr>
                <w:top w:val="none" w:sz="0" w:space="0" w:color="auto"/>
                <w:left w:val="none" w:sz="0" w:space="0" w:color="auto"/>
                <w:bottom w:val="none" w:sz="0" w:space="0" w:color="auto"/>
                <w:right w:val="none" w:sz="0" w:space="0" w:color="auto"/>
              </w:divBdr>
              <w:divsChild>
                <w:div w:id="13963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74858">
          <w:marLeft w:val="0"/>
          <w:marRight w:val="0"/>
          <w:marTop w:val="0"/>
          <w:marBottom w:val="0"/>
          <w:divBdr>
            <w:top w:val="none" w:sz="0" w:space="0" w:color="auto"/>
            <w:left w:val="none" w:sz="0" w:space="0" w:color="auto"/>
            <w:bottom w:val="none" w:sz="0" w:space="0" w:color="auto"/>
            <w:right w:val="none" w:sz="0" w:space="0" w:color="auto"/>
          </w:divBdr>
          <w:divsChild>
            <w:div w:id="1438524604">
              <w:marLeft w:val="0"/>
              <w:marRight w:val="0"/>
              <w:marTop w:val="0"/>
              <w:marBottom w:val="0"/>
              <w:divBdr>
                <w:top w:val="none" w:sz="0" w:space="0" w:color="auto"/>
                <w:left w:val="none" w:sz="0" w:space="0" w:color="auto"/>
                <w:bottom w:val="none" w:sz="0" w:space="0" w:color="auto"/>
                <w:right w:val="none" w:sz="0" w:space="0" w:color="auto"/>
              </w:divBdr>
              <w:divsChild>
                <w:div w:id="1482499047">
                  <w:marLeft w:val="0"/>
                  <w:marRight w:val="0"/>
                  <w:marTop w:val="0"/>
                  <w:marBottom w:val="0"/>
                  <w:divBdr>
                    <w:top w:val="none" w:sz="0" w:space="0" w:color="auto"/>
                    <w:left w:val="none" w:sz="0" w:space="0" w:color="auto"/>
                    <w:bottom w:val="none" w:sz="0" w:space="0" w:color="auto"/>
                    <w:right w:val="none" w:sz="0" w:space="0" w:color="auto"/>
                  </w:divBdr>
                </w:div>
              </w:divsChild>
            </w:div>
            <w:div w:id="138622332">
              <w:marLeft w:val="0"/>
              <w:marRight w:val="0"/>
              <w:marTop w:val="0"/>
              <w:marBottom w:val="0"/>
              <w:divBdr>
                <w:top w:val="none" w:sz="0" w:space="0" w:color="auto"/>
                <w:left w:val="none" w:sz="0" w:space="0" w:color="auto"/>
                <w:bottom w:val="none" w:sz="0" w:space="0" w:color="auto"/>
                <w:right w:val="none" w:sz="0" w:space="0" w:color="auto"/>
              </w:divBdr>
              <w:divsChild>
                <w:div w:id="11632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32349">
          <w:marLeft w:val="0"/>
          <w:marRight w:val="0"/>
          <w:marTop w:val="0"/>
          <w:marBottom w:val="0"/>
          <w:divBdr>
            <w:top w:val="none" w:sz="0" w:space="0" w:color="auto"/>
            <w:left w:val="none" w:sz="0" w:space="0" w:color="auto"/>
            <w:bottom w:val="none" w:sz="0" w:space="0" w:color="auto"/>
            <w:right w:val="none" w:sz="0" w:space="0" w:color="auto"/>
          </w:divBdr>
          <w:divsChild>
            <w:div w:id="1615018925">
              <w:marLeft w:val="0"/>
              <w:marRight w:val="0"/>
              <w:marTop w:val="0"/>
              <w:marBottom w:val="0"/>
              <w:divBdr>
                <w:top w:val="none" w:sz="0" w:space="0" w:color="auto"/>
                <w:left w:val="none" w:sz="0" w:space="0" w:color="auto"/>
                <w:bottom w:val="none" w:sz="0" w:space="0" w:color="auto"/>
                <w:right w:val="none" w:sz="0" w:space="0" w:color="auto"/>
              </w:divBdr>
              <w:divsChild>
                <w:div w:id="161624830">
                  <w:marLeft w:val="0"/>
                  <w:marRight w:val="0"/>
                  <w:marTop w:val="0"/>
                  <w:marBottom w:val="0"/>
                  <w:divBdr>
                    <w:top w:val="none" w:sz="0" w:space="0" w:color="auto"/>
                    <w:left w:val="none" w:sz="0" w:space="0" w:color="auto"/>
                    <w:bottom w:val="none" w:sz="0" w:space="0" w:color="auto"/>
                    <w:right w:val="none" w:sz="0" w:space="0" w:color="auto"/>
                  </w:divBdr>
                </w:div>
              </w:divsChild>
            </w:div>
            <w:div w:id="691493933">
              <w:marLeft w:val="0"/>
              <w:marRight w:val="0"/>
              <w:marTop w:val="0"/>
              <w:marBottom w:val="0"/>
              <w:divBdr>
                <w:top w:val="none" w:sz="0" w:space="0" w:color="auto"/>
                <w:left w:val="none" w:sz="0" w:space="0" w:color="auto"/>
                <w:bottom w:val="none" w:sz="0" w:space="0" w:color="auto"/>
                <w:right w:val="none" w:sz="0" w:space="0" w:color="auto"/>
              </w:divBdr>
              <w:divsChild>
                <w:div w:id="1376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73005">
          <w:marLeft w:val="0"/>
          <w:marRight w:val="0"/>
          <w:marTop w:val="0"/>
          <w:marBottom w:val="0"/>
          <w:divBdr>
            <w:top w:val="none" w:sz="0" w:space="0" w:color="auto"/>
            <w:left w:val="none" w:sz="0" w:space="0" w:color="auto"/>
            <w:bottom w:val="none" w:sz="0" w:space="0" w:color="auto"/>
            <w:right w:val="none" w:sz="0" w:space="0" w:color="auto"/>
          </w:divBdr>
          <w:divsChild>
            <w:div w:id="1400710086">
              <w:marLeft w:val="0"/>
              <w:marRight w:val="0"/>
              <w:marTop w:val="0"/>
              <w:marBottom w:val="0"/>
              <w:divBdr>
                <w:top w:val="none" w:sz="0" w:space="0" w:color="auto"/>
                <w:left w:val="none" w:sz="0" w:space="0" w:color="auto"/>
                <w:bottom w:val="none" w:sz="0" w:space="0" w:color="auto"/>
                <w:right w:val="none" w:sz="0" w:space="0" w:color="auto"/>
              </w:divBdr>
              <w:divsChild>
                <w:div w:id="1656684886">
                  <w:marLeft w:val="0"/>
                  <w:marRight w:val="0"/>
                  <w:marTop w:val="0"/>
                  <w:marBottom w:val="0"/>
                  <w:divBdr>
                    <w:top w:val="none" w:sz="0" w:space="0" w:color="auto"/>
                    <w:left w:val="none" w:sz="0" w:space="0" w:color="auto"/>
                    <w:bottom w:val="none" w:sz="0" w:space="0" w:color="auto"/>
                    <w:right w:val="none" w:sz="0" w:space="0" w:color="auto"/>
                  </w:divBdr>
                </w:div>
              </w:divsChild>
            </w:div>
            <w:div w:id="2003002862">
              <w:marLeft w:val="0"/>
              <w:marRight w:val="0"/>
              <w:marTop w:val="0"/>
              <w:marBottom w:val="0"/>
              <w:divBdr>
                <w:top w:val="none" w:sz="0" w:space="0" w:color="auto"/>
                <w:left w:val="none" w:sz="0" w:space="0" w:color="auto"/>
                <w:bottom w:val="none" w:sz="0" w:space="0" w:color="auto"/>
                <w:right w:val="none" w:sz="0" w:space="0" w:color="auto"/>
              </w:divBdr>
              <w:divsChild>
                <w:div w:id="8056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6741">
          <w:marLeft w:val="0"/>
          <w:marRight w:val="0"/>
          <w:marTop w:val="0"/>
          <w:marBottom w:val="0"/>
          <w:divBdr>
            <w:top w:val="none" w:sz="0" w:space="0" w:color="auto"/>
            <w:left w:val="none" w:sz="0" w:space="0" w:color="auto"/>
            <w:bottom w:val="none" w:sz="0" w:space="0" w:color="auto"/>
            <w:right w:val="none" w:sz="0" w:space="0" w:color="auto"/>
          </w:divBdr>
          <w:divsChild>
            <w:div w:id="1920744889">
              <w:marLeft w:val="0"/>
              <w:marRight w:val="0"/>
              <w:marTop w:val="0"/>
              <w:marBottom w:val="0"/>
              <w:divBdr>
                <w:top w:val="none" w:sz="0" w:space="0" w:color="auto"/>
                <w:left w:val="none" w:sz="0" w:space="0" w:color="auto"/>
                <w:bottom w:val="none" w:sz="0" w:space="0" w:color="auto"/>
                <w:right w:val="none" w:sz="0" w:space="0" w:color="auto"/>
              </w:divBdr>
              <w:divsChild>
                <w:div w:id="9485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10802">
          <w:marLeft w:val="0"/>
          <w:marRight w:val="0"/>
          <w:marTop w:val="0"/>
          <w:marBottom w:val="0"/>
          <w:divBdr>
            <w:top w:val="none" w:sz="0" w:space="0" w:color="auto"/>
            <w:left w:val="none" w:sz="0" w:space="0" w:color="auto"/>
            <w:bottom w:val="none" w:sz="0" w:space="0" w:color="auto"/>
            <w:right w:val="none" w:sz="0" w:space="0" w:color="auto"/>
          </w:divBdr>
          <w:divsChild>
            <w:div w:id="1679304173">
              <w:marLeft w:val="0"/>
              <w:marRight w:val="0"/>
              <w:marTop w:val="0"/>
              <w:marBottom w:val="0"/>
              <w:divBdr>
                <w:top w:val="none" w:sz="0" w:space="0" w:color="auto"/>
                <w:left w:val="none" w:sz="0" w:space="0" w:color="auto"/>
                <w:bottom w:val="none" w:sz="0" w:space="0" w:color="auto"/>
                <w:right w:val="none" w:sz="0" w:space="0" w:color="auto"/>
              </w:divBdr>
              <w:divsChild>
                <w:div w:id="589120486">
                  <w:marLeft w:val="0"/>
                  <w:marRight w:val="0"/>
                  <w:marTop w:val="0"/>
                  <w:marBottom w:val="0"/>
                  <w:divBdr>
                    <w:top w:val="none" w:sz="0" w:space="0" w:color="auto"/>
                    <w:left w:val="none" w:sz="0" w:space="0" w:color="auto"/>
                    <w:bottom w:val="none" w:sz="0" w:space="0" w:color="auto"/>
                    <w:right w:val="none" w:sz="0" w:space="0" w:color="auto"/>
                  </w:divBdr>
                </w:div>
              </w:divsChild>
            </w:div>
            <w:div w:id="708724429">
              <w:marLeft w:val="0"/>
              <w:marRight w:val="0"/>
              <w:marTop w:val="0"/>
              <w:marBottom w:val="0"/>
              <w:divBdr>
                <w:top w:val="none" w:sz="0" w:space="0" w:color="auto"/>
                <w:left w:val="none" w:sz="0" w:space="0" w:color="auto"/>
                <w:bottom w:val="none" w:sz="0" w:space="0" w:color="auto"/>
                <w:right w:val="none" w:sz="0" w:space="0" w:color="auto"/>
              </w:divBdr>
              <w:divsChild>
                <w:div w:id="35809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970">
          <w:marLeft w:val="0"/>
          <w:marRight w:val="0"/>
          <w:marTop w:val="0"/>
          <w:marBottom w:val="0"/>
          <w:divBdr>
            <w:top w:val="none" w:sz="0" w:space="0" w:color="auto"/>
            <w:left w:val="none" w:sz="0" w:space="0" w:color="auto"/>
            <w:bottom w:val="none" w:sz="0" w:space="0" w:color="auto"/>
            <w:right w:val="none" w:sz="0" w:space="0" w:color="auto"/>
          </w:divBdr>
          <w:divsChild>
            <w:div w:id="276445935">
              <w:marLeft w:val="0"/>
              <w:marRight w:val="0"/>
              <w:marTop w:val="0"/>
              <w:marBottom w:val="0"/>
              <w:divBdr>
                <w:top w:val="none" w:sz="0" w:space="0" w:color="auto"/>
                <w:left w:val="none" w:sz="0" w:space="0" w:color="auto"/>
                <w:bottom w:val="none" w:sz="0" w:space="0" w:color="auto"/>
                <w:right w:val="none" w:sz="0" w:space="0" w:color="auto"/>
              </w:divBdr>
              <w:divsChild>
                <w:div w:id="12393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3448">
          <w:marLeft w:val="0"/>
          <w:marRight w:val="0"/>
          <w:marTop w:val="0"/>
          <w:marBottom w:val="0"/>
          <w:divBdr>
            <w:top w:val="none" w:sz="0" w:space="0" w:color="auto"/>
            <w:left w:val="none" w:sz="0" w:space="0" w:color="auto"/>
            <w:bottom w:val="none" w:sz="0" w:space="0" w:color="auto"/>
            <w:right w:val="none" w:sz="0" w:space="0" w:color="auto"/>
          </w:divBdr>
          <w:divsChild>
            <w:div w:id="1587111662">
              <w:marLeft w:val="0"/>
              <w:marRight w:val="0"/>
              <w:marTop w:val="0"/>
              <w:marBottom w:val="0"/>
              <w:divBdr>
                <w:top w:val="none" w:sz="0" w:space="0" w:color="auto"/>
                <w:left w:val="none" w:sz="0" w:space="0" w:color="auto"/>
                <w:bottom w:val="none" w:sz="0" w:space="0" w:color="auto"/>
                <w:right w:val="none" w:sz="0" w:space="0" w:color="auto"/>
              </w:divBdr>
              <w:divsChild>
                <w:div w:id="76588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89353">
      <w:bodyDiv w:val="1"/>
      <w:marLeft w:val="0"/>
      <w:marRight w:val="0"/>
      <w:marTop w:val="0"/>
      <w:marBottom w:val="0"/>
      <w:divBdr>
        <w:top w:val="none" w:sz="0" w:space="0" w:color="auto"/>
        <w:left w:val="none" w:sz="0" w:space="0" w:color="auto"/>
        <w:bottom w:val="none" w:sz="0" w:space="0" w:color="auto"/>
        <w:right w:val="none" w:sz="0" w:space="0" w:color="auto"/>
      </w:divBdr>
      <w:divsChild>
        <w:div w:id="410782382">
          <w:marLeft w:val="0"/>
          <w:marRight w:val="0"/>
          <w:marTop w:val="0"/>
          <w:marBottom w:val="0"/>
          <w:divBdr>
            <w:top w:val="none" w:sz="0" w:space="0" w:color="auto"/>
            <w:left w:val="none" w:sz="0" w:space="0" w:color="auto"/>
            <w:bottom w:val="none" w:sz="0" w:space="0" w:color="auto"/>
            <w:right w:val="none" w:sz="0" w:space="0" w:color="auto"/>
          </w:divBdr>
          <w:divsChild>
            <w:div w:id="181408206">
              <w:marLeft w:val="0"/>
              <w:marRight w:val="0"/>
              <w:marTop w:val="0"/>
              <w:marBottom w:val="0"/>
              <w:divBdr>
                <w:top w:val="none" w:sz="0" w:space="0" w:color="auto"/>
                <w:left w:val="none" w:sz="0" w:space="0" w:color="auto"/>
                <w:bottom w:val="none" w:sz="0" w:space="0" w:color="auto"/>
                <w:right w:val="none" w:sz="0" w:space="0" w:color="auto"/>
              </w:divBdr>
              <w:divsChild>
                <w:div w:id="1724677266">
                  <w:marLeft w:val="0"/>
                  <w:marRight w:val="0"/>
                  <w:marTop w:val="0"/>
                  <w:marBottom w:val="0"/>
                  <w:divBdr>
                    <w:top w:val="none" w:sz="0" w:space="0" w:color="auto"/>
                    <w:left w:val="none" w:sz="0" w:space="0" w:color="auto"/>
                    <w:bottom w:val="none" w:sz="0" w:space="0" w:color="auto"/>
                    <w:right w:val="none" w:sz="0" w:space="0" w:color="auto"/>
                  </w:divBdr>
                </w:div>
              </w:divsChild>
            </w:div>
            <w:div w:id="1029377912">
              <w:marLeft w:val="0"/>
              <w:marRight w:val="0"/>
              <w:marTop w:val="0"/>
              <w:marBottom w:val="0"/>
              <w:divBdr>
                <w:top w:val="none" w:sz="0" w:space="0" w:color="auto"/>
                <w:left w:val="none" w:sz="0" w:space="0" w:color="auto"/>
                <w:bottom w:val="none" w:sz="0" w:space="0" w:color="auto"/>
                <w:right w:val="none" w:sz="0" w:space="0" w:color="auto"/>
              </w:divBdr>
              <w:divsChild>
                <w:div w:id="164127816">
                  <w:marLeft w:val="0"/>
                  <w:marRight w:val="0"/>
                  <w:marTop w:val="0"/>
                  <w:marBottom w:val="0"/>
                  <w:divBdr>
                    <w:top w:val="none" w:sz="0" w:space="0" w:color="auto"/>
                    <w:left w:val="none" w:sz="0" w:space="0" w:color="auto"/>
                    <w:bottom w:val="none" w:sz="0" w:space="0" w:color="auto"/>
                    <w:right w:val="none" w:sz="0" w:space="0" w:color="auto"/>
                  </w:divBdr>
                </w:div>
              </w:divsChild>
            </w:div>
            <w:div w:id="388724109">
              <w:marLeft w:val="0"/>
              <w:marRight w:val="0"/>
              <w:marTop w:val="0"/>
              <w:marBottom w:val="0"/>
              <w:divBdr>
                <w:top w:val="none" w:sz="0" w:space="0" w:color="auto"/>
                <w:left w:val="none" w:sz="0" w:space="0" w:color="auto"/>
                <w:bottom w:val="none" w:sz="0" w:space="0" w:color="auto"/>
                <w:right w:val="none" w:sz="0" w:space="0" w:color="auto"/>
              </w:divBdr>
              <w:divsChild>
                <w:div w:id="1963998199">
                  <w:marLeft w:val="0"/>
                  <w:marRight w:val="0"/>
                  <w:marTop w:val="0"/>
                  <w:marBottom w:val="0"/>
                  <w:divBdr>
                    <w:top w:val="none" w:sz="0" w:space="0" w:color="auto"/>
                    <w:left w:val="none" w:sz="0" w:space="0" w:color="auto"/>
                    <w:bottom w:val="none" w:sz="0" w:space="0" w:color="auto"/>
                    <w:right w:val="none" w:sz="0" w:space="0" w:color="auto"/>
                  </w:divBdr>
                </w:div>
              </w:divsChild>
            </w:div>
            <w:div w:id="1465153465">
              <w:marLeft w:val="0"/>
              <w:marRight w:val="0"/>
              <w:marTop w:val="0"/>
              <w:marBottom w:val="0"/>
              <w:divBdr>
                <w:top w:val="none" w:sz="0" w:space="0" w:color="auto"/>
                <w:left w:val="none" w:sz="0" w:space="0" w:color="auto"/>
                <w:bottom w:val="none" w:sz="0" w:space="0" w:color="auto"/>
                <w:right w:val="none" w:sz="0" w:space="0" w:color="auto"/>
              </w:divBdr>
              <w:divsChild>
                <w:div w:id="9775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2332">
          <w:marLeft w:val="0"/>
          <w:marRight w:val="0"/>
          <w:marTop w:val="0"/>
          <w:marBottom w:val="0"/>
          <w:divBdr>
            <w:top w:val="none" w:sz="0" w:space="0" w:color="auto"/>
            <w:left w:val="none" w:sz="0" w:space="0" w:color="auto"/>
            <w:bottom w:val="none" w:sz="0" w:space="0" w:color="auto"/>
            <w:right w:val="none" w:sz="0" w:space="0" w:color="auto"/>
          </w:divBdr>
          <w:divsChild>
            <w:div w:id="1981493432">
              <w:marLeft w:val="0"/>
              <w:marRight w:val="0"/>
              <w:marTop w:val="0"/>
              <w:marBottom w:val="0"/>
              <w:divBdr>
                <w:top w:val="none" w:sz="0" w:space="0" w:color="auto"/>
                <w:left w:val="none" w:sz="0" w:space="0" w:color="auto"/>
                <w:bottom w:val="none" w:sz="0" w:space="0" w:color="auto"/>
                <w:right w:val="none" w:sz="0" w:space="0" w:color="auto"/>
              </w:divBdr>
              <w:divsChild>
                <w:div w:id="948656271">
                  <w:marLeft w:val="0"/>
                  <w:marRight w:val="0"/>
                  <w:marTop w:val="0"/>
                  <w:marBottom w:val="0"/>
                  <w:divBdr>
                    <w:top w:val="none" w:sz="0" w:space="0" w:color="auto"/>
                    <w:left w:val="none" w:sz="0" w:space="0" w:color="auto"/>
                    <w:bottom w:val="none" w:sz="0" w:space="0" w:color="auto"/>
                    <w:right w:val="none" w:sz="0" w:space="0" w:color="auto"/>
                  </w:divBdr>
                </w:div>
              </w:divsChild>
            </w:div>
            <w:div w:id="1686127753">
              <w:marLeft w:val="0"/>
              <w:marRight w:val="0"/>
              <w:marTop w:val="0"/>
              <w:marBottom w:val="0"/>
              <w:divBdr>
                <w:top w:val="none" w:sz="0" w:space="0" w:color="auto"/>
                <w:left w:val="none" w:sz="0" w:space="0" w:color="auto"/>
                <w:bottom w:val="none" w:sz="0" w:space="0" w:color="auto"/>
                <w:right w:val="none" w:sz="0" w:space="0" w:color="auto"/>
              </w:divBdr>
              <w:divsChild>
                <w:div w:id="28343961">
                  <w:marLeft w:val="0"/>
                  <w:marRight w:val="0"/>
                  <w:marTop w:val="0"/>
                  <w:marBottom w:val="0"/>
                  <w:divBdr>
                    <w:top w:val="none" w:sz="0" w:space="0" w:color="auto"/>
                    <w:left w:val="none" w:sz="0" w:space="0" w:color="auto"/>
                    <w:bottom w:val="none" w:sz="0" w:space="0" w:color="auto"/>
                    <w:right w:val="none" w:sz="0" w:space="0" w:color="auto"/>
                  </w:divBdr>
                </w:div>
              </w:divsChild>
            </w:div>
            <w:div w:id="427123338">
              <w:marLeft w:val="0"/>
              <w:marRight w:val="0"/>
              <w:marTop w:val="0"/>
              <w:marBottom w:val="0"/>
              <w:divBdr>
                <w:top w:val="none" w:sz="0" w:space="0" w:color="auto"/>
                <w:left w:val="none" w:sz="0" w:space="0" w:color="auto"/>
                <w:bottom w:val="none" w:sz="0" w:space="0" w:color="auto"/>
                <w:right w:val="none" w:sz="0" w:space="0" w:color="auto"/>
              </w:divBdr>
              <w:divsChild>
                <w:div w:id="150609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08187">
          <w:marLeft w:val="0"/>
          <w:marRight w:val="0"/>
          <w:marTop w:val="0"/>
          <w:marBottom w:val="0"/>
          <w:divBdr>
            <w:top w:val="none" w:sz="0" w:space="0" w:color="auto"/>
            <w:left w:val="none" w:sz="0" w:space="0" w:color="auto"/>
            <w:bottom w:val="none" w:sz="0" w:space="0" w:color="auto"/>
            <w:right w:val="none" w:sz="0" w:space="0" w:color="auto"/>
          </w:divBdr>
          <w:divsChild>
            <w:div w:id="2076002871">
              <w:marLeft w:val="0"/>
              <w:marRight w:val="0"/>
              <w:marTop w:val="0"/>
              <w:marBottom w:val="0"/>
              <w:divBdr>
                <w:top w:val="none" w:sz="0" w:space="0" w:color="auto"/>
                <w:left w:val="none" w:sz="0" w:space="0" w:color="auto"/>
                <w:bottom w:val="none" w:sz="0" w:space="0" w:color="auto"/>
                <w:right w:val="none" w:sz="0" w:space="0" w:color="auto"/>
              </w:divBdr>
              <w:divsChild>
                <w:div w:id="33511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2.jpe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ina\Documents\QE%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EAF59-5B82-2943-98DA-1A7F3C937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C:\Users\Georgina\Documents\QE Document.dotx</Template>
  <TotalTime>0</TotalTime>
  <Pages>4</Pages>
  <Words>839</Words>
  <Characters>4788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Equality and Diversity Policy</vt:lpstr>
    </vt:vector>
  </TitlesOfParts>
  <Company>Hewlett-Packard</Company>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Learner Assessment Malpractice Policy </dc:title>
  <dc:creator>Georgina Sext</dc:creator>
  <cp:lastModifiedBy>georgina@qualified-education.co.uk</cp:lastModifiedBy>
  <cp:revision>2</cp:revision>
  <cp:lastPrinted>2016-11-20T11:08:00Z</cp:lastPrinted>
  <dcterms:created xsi:type="dcterms:W3CDTF">2018-01-18T11:16:00Z</dcterms:created>
  <dcterms:modified xsi:type="dcterms:W3CDTF">2018-01-18T11:16:00Z</dcterms:modified>
</cp:coreProperties>
</file>